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A63" w:rsidRDefault="000023E1" w:rsidP="00326C5F">
      <w:pPr>
        <w:pStyle w:val="10"/>
        <w:spacing w:line="560" w:lineRule="exact"/>
        <w:jc w:val="center"/>
        <w:textAlignment w:val="center"/>
        <w:rPr>
          <w:rFonts w:ascii="方正小标宋简体" w:eastAsia="方正小标宋简体" w:hAnsi="方正小标宋简体" w:cs="方正小标宋简体"/>
          <w:color w:val="000000"/>
          <w:sz w:val="40"/>
          <w:szCs w:val="40"/>
        </w:rPr>
      </w:pPr>
      <w:r>
        <w:rPr>
          <w:rFonts w:ascii="方正小标宋简体" w:eastAsia="方正小标宋简体" w:hAnsi="方正小标宋简体" w:cs="方正小标宋简体" w:hint="eastAsia"/>
          <w:color w:val="000000"/>
          <w:sz w:val="40"/>
          <w:szCs w:val="40"/>
        </w:rPr>
        <w:t>甘肃卫生职业学院分类评价自评报告</w:t>
      </w:r>
    </w:p>
    <w:p w:rsidR="00970A63" w:rsidRDefault="000023E1" w:rsidP="00326C5F">
      <w:pPr>
        <w:pStyle w:val="10"/>
        <w:spacing w:line="560" w:lineRule="exact"/>
        <w:jc w:val="center"/>
        <w:textAlignment w:val="center"/>
        <w:rPr>
          <w:rFonts w:ascii="方正小标宋简体" w:eastAsia="方正小标宋简体" w:hAnsi="方正小标宋简体" w:cs="方正小标宋简体"/>
          <w:color w:val="000000"/>
          <w:sz w:val="40"/>
          <w:szCs w:val="40"/>
        </w:rPr>
      </w:pPr>
      <w:r>
        <w:rPr>
          <w:rFonts w:ascii="方正小标宋简体" w:eastAsia="方正小标宋简体" w:hAnsi="方正小标宋简体" w:cs="方正小标宋简体" w:hint="eastAsia"/>
          <w:color w:val="000000"/>
          <w:sz w:val="40"/>
          <w:szCs w:val="40"/>
        </w:rPr>
        <w:t>（技能型高职）</w:t>
      </w:r>
    </w:p>
    <w:p w:rsidR="00970A63" w:rsidRDefault="00970A63" w:rsidP="00326C5F">
      <w:pPr>
        <w:spacing w:line="560" w:lineRule="exact"/>
        <w:ind w:firstLineChars="200" w:firstLine="640"/>
        <w:rPr>
          <w:rFonts w:ascii="黑体" w:eastAsia="黑体" w:hAnsi="黑体" w:cs="黑体"/>
          <w:color w:val="000000"/>
          <w:sz w:val="32"/>
          <w:szCs w:val="32"/>
        </w:rPr>
      </w:pPr>
    </w:p>
    <w:p w:rsidR="00970A63" w:rsidRDefault="00362DDC" w:rsidP="00326C5F">
      <w:pPr>
        <w:spacing w:line="560" w:lineRule="exact"/>
        <w:ind w:firstLineChars="200" w:firstLine="640"/>
        <w:rPr>
          <w:rFonts w:ascii="仿宋" w:eastAsia="仿宋" w:hAnsi="仿宋"/>
          <w:color w:val="000000"/>
          <w:sz w:val="32"/>
          <w:szCs w:val="32"/>
        </w:rPr>
      </w:pPr>
      <w:r w:rsidRPr="00362DDC">
        <w:rPr>
          <w:rFonts w:ascii="仿宋" w:eastAsia="仿宋" w:hAnsi="仿宋" w:hint="eastAsia"/>
          <w:color w:val="000000"/>
          <w:sz w:val="32"/>
          <w:szCs w:val="32"/>
        </w:rPr>
        <w:t>甘肃卫生职业学院</w:t>
      </w:r>
      <w:r w:rsidR="000023E1">
        <w:rPr>
          <w:rFonts w:ascii="仿宋" w:eastAsia="仿宋" w:hAnsi="仿宋" w:hint="eastAsia"/>
          <w:color w:val="000000"/>
          <w:sz w:val="32"/>
          <w:szCs w:val="32"/>
        </w:rPr>
        <w:t>坚持以习近平新时代中国特色社会主义思想为指导，深入贯彻落实《深化新时代教育评价改革总体方案》《关于深化新时代高等学校评估改革方案》和全省教育工作会议精神，认真贯彻《甘肃省深化现代职业教育体系建设改革“三张清单”》精神，持续推进现代职业教育体系建设改革，推动学校教育事业高质量发展。现根据省教育厅、省人民政府教育督导委员会办公室文件要求，对照“分类评价指标体系”，学校认真开展了自评，自评打</w:t>
      </w:r>
      <w:r w:rsidR="000023E1" w:rsidRPr="00482E94">
        <w:rPr>
          <w:rFonts w:ascii="仿宋" w:eastAsia="仿宋" w:hAnsi="仿宋" w:hint="eastAsia"/>
          <w:color w:val="000000"/>
          <w:sz w:val="32"/>
          <w:szCs w:val="32"/>
        </w:rPr>
        <w:t>分96.</w:t>
      </w:r>
      <w:r w:rsidR="00482E94" w:rsidRPr="00482E94">
        <w:rPr>
          <w:rFonts w:ascii="仿宋" w:eastAsia="仿宋" w:hAnsi="仿宋"/>
          <w:color w:val="000000"/>
          <w:sz w:val="32"/>
          <w:szCs w:val="32"/>
        </w:rPr>
        <w:t>4</w:t>
      </w:r>
      <w:r w:rsidR="000023E1" w:rsidRPr="00482E94">
        <w:rPr>
          <w:rFonts w:ascii="仿宋" w:eastAsia="仿宋" w:hAnsi="仿宋" w:hint="eastAsia"/>
          <w:color w:val="000000"/>
          <w:sz w:val="32"/>
          <w:szCs w:val="32"/>
        </w:rPr>
        <w:t>分</w:t>
      </w:r>
      <w:r w:rsidR="000023E1">
        <w:rPr>
          <w:rFonts w:ascii="仿宋" w:eastAsia="仿宋" w:hAnsi="仿宋" w:hint="eastAsia"/>
          <w:color w:val="000000"/>
          <w:sz w:val="32"/>
          <w:szCs w:val="32"/>
        </w:rPr>
        <w:t>，形成报告如下。</w:t>
      </w:r>
    </w:p>
    <w:p w:rsidR="00970A63" w:rsidRDefault="000023E1" w:rsidP="00326C5F">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一、工作落实情况</w:t>
      </w:r>
    </w:p>
    <w:p w:rsidR="00970A63" w:rsidRDefault="000023E1" w:rsidP="00326C5F">
      <w:pPr>
        <w:spacing w:line="560" w:lineRule="exact"/>
        <w:ind w:firstLineChars="200" w:firstLine="640"/>
        <w:rPr>
          <w:rFonts w:ascii="仿宋" w:eastAsia="仿宋" w:hAnsi="仿宋" w:cs="仿宋"/>
          <w:color w:val="000000"/>
          <w:sz w:val="32"/>
          <w:szCs w:val="32"/>
        </w:rPr>
      </w:pPr>
      <w:r>
        <w:rPr>
          <w:rFonts w:ascii="仿宋" w:eastAsia="仿宋" w:hAnsi="仿宋" w:hint="eastAsia"/>
          <w:color w:val="000000"/>
          <w:sz w:val="32"/>
          <w:szCs w:val="32"/>
        </w:rPr>
        <w:t>近年来，学校深入推进“双高校”“技能甘肃”“提质培优”等重点项目建设，</w:t>
      </w:r>
      <w:r>
        <w:rPr>
          <w:rFonts w:ascii="仿宋" w:eastAsia="仿宋" w:hAnsi="仿宋" w:cs="仿宋" w:hint="eastAsia"/>
          <w:color w:val="000000"/>
          <w:sz w:val="32"/>
          <w:szCs w:val="32"/>
        </w:rPr>
        <w:t>更加注重自身增值度、同类院校进步度、学生和社会满意度、服务经济社会贡献度。</w:t>
      </w:r>
      <w:r>
        <w:rPr>
          <w:rFonts w:ascii="仿宋" w:eastAsia="仿宋" w:hAnsi="仿宋" w:hint="eastAsia"/>
          <w:color w:val="000000"/>
          <w:sz w:val="32"/>
          <w:szCs w:val="32"/>
        </w:rPr>
        <w:t>以提高人才培养质量、提高专业建设总体水平、提高学校综合实力为主线，大力培养医药卫生行业一线紧需的高素质技术技能人才。</w:t>
      </w:r>
    </w:p>
    <w:p w:rsidR="00970A63" w:rsidRDefault="000023E1" w:rsidP="00326C5F">
      <w:pPr>
        <w:spacing w:line="560" w:lineRule="exact"/>
        <w:ind w:firstLineChars="200" w:firstLine="643"/>
        <w:rPr>
          <w:rFonts w:ascii="仿宋" w:eastAsia="仿宋" w:hAnsi="仿宋" w:cs="仿宋"/>
          <w:color w:val="000000"/>
          <w:sz w:val="32"/>
          <w:szCs w:val="32"/>
        </w:rPr>
      </w:pPr>
      <w:r>
        <w:rPr>
          <w:rFonts w:ascii="仿宋" w:eastAsia="仿宋" w:hAnsi="仿宋" w:cs="仿宋" w:hint="eastAsia"/>
          <w:b/>
          <w:bCs/>
          <w:color w:val="000000"/>
          <w:sz w:val="32"/>
          <w:szCs w:val="32"/>
        </w:rPr>
        <w:t>一是加强党对高校全面领导。</w:t>
      </w:r>
      <w:r>
        <w:rPr>
          <w:rFonts w:ascii="仿宋" w:eastAsia="仿宋" w:hAnsi="仿宋" w:cs="仿宋" w:hint="eastAsia"/>
          <w:color w:val="000000"/>
          <w:sz w:val="32"/>
          <w:szCs w:val="32"/>
        </w:rPr>
        <w:t>贯彻落实党中央决策部署，服务卫生与健康市场需求和甘肃中医药产业发展新需求、新业态，动态优化专业布局，建设专业群信息化教学平台和共享型实训基地，对接产业链改造传统专业集群发展。主动对接服务国家和区域重要战略、重大项目，开展“1+X”证书</w:t>
      </w:r>
      <w:r>
        <w:rPr>
          <w:rFonts w:ascii="仿宋" w:eastAsia="仿宋" w:hAnsi="仿宋" w:cs="仿宋" w:hint="eastAsia"/>
          <w:color w:val="000000"/>
          <w:sz w:val="32"/>
          <w:szCs w:val="32"/>
        </w:rPr>
        <w:lastRenderedPageBreak/>
        <w:t>制度改革试点项目。</w:t>
      </w:r>
    </w:p>
    <w:p w:rsidR="00970A63" w:rsidRDefault="000023E1" w:rsidP="00326C5F">
      <w:pPr>
        <w:spacing w:line="560" w:lineRule="exact"/>
        <w:ind w:firstLineChars="200" w:firstLine="643"/>
        <w:rPr>
          <w:rFonts w:ascii="仿宋" w:eastAsia="仿宋" w:hAnsi="仿宋" w:cs="仿宋"/>
          <w:color w:val="000000"/>
          <w:sz w:val="32"/>
          <w:szCs w:val="32"/>
        </w:rPr>
      </w:pPr>
      <w:r>
        <w:rPr>
          <w:rFonts w:ascii="仿宋" w:eastAsia="仿宋" w:hAnsi="仿宋" w:cs="仿宋" w:hint="eastAsia"/>
          <w:b/>
          <w:bCs/>
          <w:color w:val="000000"/>
          <w:sz w:val="32"/>
          <w:szCs w:val="32"/>
        </w:rPr>
        <w:t>二是注重人才培养质量。</w:t>
      </w:r>
      <w:r>
        <w:rPr>
          <w:rFonts w:ascii="仿宋" w:eastAsia="仿宋" w:hAnsi="仿宋" w:cs="仿宋" w:hint="eastAsia"/>
          <w:color w:val="000000"/>
          <w:sz w:val="32"/>
          <w:szCs w:val="32"/>
        </w:rPr>
        <w:t>不断深化产教融合、校企合作，</w:t>
      </w:r>
      <w:r>
        <w:rPr>
          <w:rFonts w:eastAsia="仿宋" w:hint="eastAsia"/>
          <w:color w:val="000000"/>
          <w:sz w:val="32"/>
          <w:szCs w:val="32"/>
        </w:rPr>
        <w:t>“引企入校”，校企共建“校中厂”生产型实训基地，</w:t>
      </w:r>
      <w:r>
        <w:rPr>
          <w:rFonts w:ascii="仿宋" w:eastAsia="仿宋" w:hAnsi="仿宋" w:cs="仿宋" w:hint="eastAsia"/>
          <w:color w:val="000000"/>
          <w:sz w:val="32"/>
          <w:szCs w:val="32"/>
        </w:rPr>
        <w:t>推动校企院所多主体协同育人，强化基础实验实践教学，注重学校创新创业教育。打造师德师风高尚，专业技能精湛、育人水平高的“双师型”队伍。</w:t>
      </w:r>
    </w:p>
    <w:p w:rsidR="00970A63" w:rsidRDefault="000023E1" w:rsidP="00326C5F">
      <w:pPr>
        <w:spacing w:line="560" w:lineRule="exact"/>
        <w:ind w:firstLineChars="200" w:firstLine="643"/>
        <w:rPr>
          <w:rFonts w:ascii="仿宋" w:eastAsia="仿宋" w:hAnsi="仿宋" w:cs="仿宋"/>
          <w:color w:val="000000"/>
          <w:sz w:val="32"/>
          <w:szCs w:val="32"/>
        </w:rPr>
      </w:pPr>
      <w:r>
        <w:rPr>
          <w:rFonts w:ascii="仿宋" w:eastAsia="仿宋" w:hAnsi="仿宋" w:cs="仿宋" w:hint="eastAsia"/>
          <w:b/>
          <w:bCs/>
          <w:color w:val="000000"/>
          <w:sz w:val="32"/>
          <w:szCs w:val="32"/>
        </w:rPr>
        <w:t>三是加强科教融汇。</w:t>
      </w:r>
      <w:r>
        <w:rPr>
          <w:rFonts w:ascii="仿宋" w:eastAsia="仿宋" w:hAnsi="仿宋" w:cs="仿宋" w:hint="eastAsia"/>
          <w:color w:val="000000"/>
          <w:sz w:val="32"/>
          <w:szCs w:val="32"/>
        </w:rPr>
        <w:t>成立学校科学研究院，以更高质量、更大贡献服务国家和区域战略需求。积极参与教育教学领域基础研究，回应产业企业重点领域技术需求，搭建高水平创新平台，营造良好的科研创新生态。</w:t>
      </w:r>
    </w:p>
    <w:p w:rsidR="00970A63" w:rsidRDefault="000023E1" w:rsidP="00326C5F">
      <w:pPr>
        <w:spacing w:line="560" w:lineRule="exact"/>
        <w:ind w:firstLineChars="200" w:firstLine="643"/>
        <w:rPr>
          <w:rFonts w:ascii="仿宋" w:eastAsia="仿宋" w:hAnsi="仿宋" w:cs="仿宋"/>
          <w:color w:val="000000"/>
          <w:sz w:val="32"/>
          <w:szCs w:val="32"/>
        </w:rPr>
      </w:pPr>
      <w:r>
        <w:rPr>
          <w:rFonts w:ascii="仿宋" w:eastAsia="仿宋" w:hAnsi="仿宋" w:cs="仿宋" w:hint="eastAsia"/>
          <w:b/>
          <w:bCs/>
          <w:color w:val="000000"/>
          <w:sz w:val="32"/>
          <w:szCs w:val="32"/>
        </w:rPr>
        <w:t>四是推进产教融合。</w:t>
      </w:r>
      <w:r>
        <w:rPr>
          <w:rFonts w:ascii="仿宋" w:eastAsia="仿宋" w:hAnsi="仿宋" w:cs="仿宋" w:hint="eastAsia"/>
          <w:color w:val="000000"/>
          <w:sz w:val="32"/>
          <w:szCs w:val="32"/>
        </w:rPr>
        <w:t>充分发挥社会服务功能，以“名企+学院”模式共建生产实训车间，与奇正藏药建立"藏医药产业学院"；依托中德康养项目，筹建“康养产业学院”；与兰州科近泰基公司就粒子医学技术人才培养等方面达成合作意向，合作筹建“重离子治疗产业学院”。积极承接企业和社会培训，开发老年照护、母婴护理等职业培训和技能鉴定。</w:t>
      </w:r>
    </w:p>
    <w:p w:rsidR="00970A63" w:rsidRDefault="000023E1" w:rsidP="00326C5F">
      <w:pPr>
        <w:numPr>
          <w:ilvl w:val="0"/>
          <w:numId w:val="1"/>
        </w:num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自评情况</w:t>
      </w:r>
    </w:p>
    <w:p w:rsidR="00970A63" w:rsidRDefault="000023E1" w:rsidP="00326C5F">
      <w:pPr>
        <w:numPr>
          <w:ilvl w:val="0"/>
          <w:numId w:val="2"/>
        </w:numPr>
        <w:spacing w:line="560" w:lineRule="exact"/>
        <w:rPr>
          <w:rFonts w:ascii="楷体" w:eastAsia="楷体" w:hAnsi="楷体" w:cs="楷体"/>
          <w:color w:val="000000"/>
          <w:sz w:val="32"/>
          <w:szCs w:val="32"/>
        </w:rPr>
      </w:pPr>
      <w:r>
        <w:rPr>
          <w:rFonts w:ascii="楷体" w:eastAsia="楷体" w:hAnsi="楷体" w:cs="楷体" w:hint="eastAsia"/>
          <w:color w:val="000000"/>
          <w:sz w:val="32"/>
          <w:szCs w:val="32"/>
        </w:rPr>
        <w:t>办学方向与管理水平</w:t>
      </w:r>
    </w:p>
    <w:p w:rsidR="00970A63" w:rsidRDefault="000023E1" w:rsidP="00326C5F">
      <w:pPr>
        <w:numPr>
          <w:ilvl w:val="0"/>
          <w:numId w:val="3"/>
        </w:numPr>
        <w:spacing w:line="56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坚持社会主义办学方向，为党育人、为国育才。</w:t>
      </w:r>
    </w:p>
    <w:p w:rsidR="00970A63" w:rsidRDefault="000023E1" w:rsidP="00326C5F">
      <w:pPr>
        <w:spacing w:line="560" w:lineRule="exact"/>
        <w:ind w:firstLine="640"/>
        <w:rPr>
          <w:rFonts w:ascii="仿宋" w:eastAsia="仿宋" w:hAnsi="仿宋" w:cs="仿宋"/>
          <w:color w:val="000000"/>
          <w:sz w:val="32"/>
          <w:szCs w:val="32"/>
        </w:rPr>
      </w:pPr>
      <w:r>
        <w:rPr>
          <w:rFonts w:ascii="仿宋" w:eastAsia="仿宋" w:hAnsi="仿宋" w:cs="仿宋" w:hint="eastAsia"/>
          <w:bCs/>
          <w:color w:val="000000"/>
          <w:sz w:val="32"/>
          <w:szCs w:val="32"/>
        </w:rPr>
        <w:t>学校党委始终坚持把党的政治建设作为党的根本建设摆在首位。校党委每年专题研究并印发实施《党委工作要点》，全面贯彻落实《普通高校基层组织工作条例》，严格执行党委会、校长办公会议事规则，落实《“三重一大”决策制度</w:t>
      </w:r>
      <w:r>
        <w:rPr>
          <w:rFonts w:ascii="仿宋" w:eastAsia="仿宋" w:hAnsi="仿宋" w:cs="仿宋" w:hint="eastAsia"/>
          <w:bCs/>
          <w:color w:val="000000"/>
          <w:sz w:val="32"/>
          <w:szCs w:val="32"/>
        </w:rPr>
        <w:lastRenderedPageBreak/>
        <w:t>实施办法》，</w:t>
      </w:r>
      <w:r>
        <w:rPr>
          <w:rFonts w:ascii="仿宋" w:eastAsia="仿宋" w:hAnsi="仿宋" w:cs="仿宋" w:hint="eastAsia"/>
          <w:color w:val="000000"/>
          <w:sz w:val="32"/>
          <w:szCs w:val="32"/>
        </w:rPr>
        <w:t>严格落实全面从严治党主体责任和“一岗双责”</w:t>
      </w:r>
      <w:r>
        <w:rPr>
          <w:rFonts w:ascii="仿宋" w:eastAsia="仿宋" w:hAnsi="仿宋" w:cs="仿宋" w:hint="eastAsia"/>
          <w:bCs/>
          <w:color w:val="000000"/>
          <w:sz w:val="32"/>
          <w:szCs w:val="32"/>
        </w:rPr>
        <w:t>。</w:t>
      </w:r>
      <w:r>
        <w:rPr>
          <w:rFonts w:ascii="仿宋" w:eastAsia="仿宋" w:hAnsi="仿宋" w:cs="仿宋" w:hint="eastAsia"/>
          <w:color w:val="000000"/>
          <w:sz w:val="32"/>
          <w:szCs w:val="32"/>
        </w:rPr>
        <w:t>在省教育厅党组2022年度厅直单位领导班子考核中，学校领导班子被评“优秀”等次。在省教工委第一批党建“对标争先”创建工作中，培育创建成功省级“标杆院系”“样板党支部”各1个，省级优秀党务工作者、优秀教师党支部书记“双带头人”各1名。</w:t>
      </w:r>
    </w:p>
    <w:p w:rsidR="00970A63" w:rsidRDefault="000023E1" w:rsidP="00326C5F">
      <w:pPr>
        <w:spacing w:line="560" w:lineRule="exact"/>
        <w:ind w:firstLine="640"/>
        <w:rPr>
          <w:rFonts w:ascii="仿宋" w:eastAsia="仿宋" w:hAnsi="仿宋" w:cs="仿宋"/>
          <w:bCs/>
          <w:color w:val="000000"/>
          <w:sz w:val="32"/>
          <w:szCs w:val="32"/>
        </w:rPr>
      </w:pPr>
      <w:r>
        <w:rPr>
          <w:rFonts w:ascii="仿宋_GB2312" w:eastAsia="仿宋_GB2312" w:hAnsi="仿宋_GB2312" w:cs="仿宋_GB2312" w:hint="eastAsia"/>
          <w:color w:val="000000"/>
          <w:sz w:val="32"/>
          <w:szCs w:val="32"/>
        </w:rPr>
        <w:t>贯彻落实《党委（党组）意识形态工作责任制实施办法》，</w:t>
      </w:r>
      <w:r>
        <w:rPr>
          <w:rFonts w:ascii="仿宋" w:eastAsia="仿宋" w:hAnsi="仿宋" w:cs="仿宋" w:hint="eastAsia"/>
          <w:bCs/>
          <w:color w:val="000000"/>
          <w:sz w:val="32"/>
          <w:szCs w:val="32"/>
        </w:rPr>
        <w:t>印发《意识形态工作责任制实施细则》《意识形态工作责任清单》，构建健全的制度保障体系。校党委与各相关部门（处室）签订《意识形态责任书》，制定意识形态责任清单，定期对意识形态工作进行研判，形成意识形态工作重点提醒机制。</w:t>
      </w:r>
    </w:p>
    <w:p w:rsidR="00970A63" w:rsidRDefault="000023E1" w:rsidP="00326C5F">
      <w:pPr>
        <w:spacing w:line="560" w:lineRule="exact"/>
        <w:ind w:firstLine="640"/>
        <w:rPr>
          <w:rFonts w:ascii="仿宋" w:eastAsia="仿宋" w:hAnsi="仿宋" w:cs="仿宋"/>
          <w:bCs/>
          <w:color w:val="000000"/>
          <w:sz w:val="32"/>
          <w:szCs w:val="32"/>
        </w:rPr>
      </w:pPr>
      <w:r>
        <w:rPr>
          <w:rFonts w:ascii="仿宋" w:eastAsia="仿宋" w:hAnsi="仿宋" w:cs="仿宋" w:hint="eastAsia"/>
          <w:bCs/>
          <w:color w:val="000000"/>
          <w:sz w:val="32"/>
          <w:szCs w:val="32"/>
        </w:rPr>
        <w:t>印发《落实&lt;教育部等八部门关于加快构建高校思想政治工作体系的意见&gt;台账》《全面推进“大思政课”建设工程实施方案的通知》。学校各级党组织开展专题学习，邀请专家学者聚焦党的二十大等专题开展全面宣讲。校报开辟《党史学习教育》专栏。在学校官网站开辟学习专栏，上传理论学习文章、有声书籍40余篇。申报党建思政类课题5项，微信公众号发布文章100余篇。制定《甘肃卫生职业学院课程思政建设方案》。成立课程思政教学研究中心，培育课程思政名师，获评立项建设“省职业教育课程思政微课”119部。按专职党务工作人员和思想政治工作人员总数与全校师生人数≥1:100比例配齐配强党务人员和思政工作人员，按1:350的比例配备思政教师队伍，按1:200配齐辅导员队</w:t>
      </w:r>
      <w:r>
        <w:rPr>
          <w:rFonts w:ascii="仿宋" w:eastAsia="仿宋" w:hAnsi="仿宋" w:cs="仿宋" w:hint="eastAsia"/>
          <w:bCs/>
          <w:color w:val="000000"/>
          <w:sz w:val="32"/>
          <w:szCs w:val="32"/>
        </w:rPr>
        <w:lastRenderedPageBreak/>
        <w:t>伍。获批省级思政名师工作室、辅导员名师工作室2个。投入220余万元，建立思政红色教育基地，先后组织辅导员、思政教师开展实践教育和拓展训练。</w:t>
      </w:r>
    </w:p>
    <w:p w:rsidR="00970A63" w:rsidRDefault="000023E1" w:rsidP="00326C5F">
      <w:pPr>
        <w:spacing w:line="56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以红色文化教育活动为抓手，组织师生500余人次开展红色教育。新建思想政治教育实践教学基地，启动全沉浸式虚拟仿真思政教</w:t>
      </w:r>
      <w:r>
        <w:rPr>
          <w:rFonts w:ascii="仿宋" w:eastAsia="仿宋" w:hAnsi="仿宋" w:cs="仿宋" w:hint="eastAsia"/>
          <w:color w:val="000000"/>
          <w:sz w:val="32"/>
          <w:szCs w:val="32"/>
        </w:rPr>
        <w:t>育体验教学中心建设，开展党史图片展宣讲党的二十大精神。</w:t>
      </w:r>
      <w:r>
        <w:rPr>
          <w:rFonts w:ascii="仿宋" w:eastAsia="仿宋" w:hAnsi="仿宋" w:cs="仿宋" w:hint="eastAsia"/>
          <w:bCs/>
          <w:color w:val="000000"/>
          <w:sz w:val="32"/>
          <w:szCs w:val="32"/>
        </w:rPr>
        <w:t>印发《传统节日文化活动实施方案》，让学生了解、认同、喜爱传统节日，实现多元育人价值。学校先后获得“全省大学生三下乡社会实践优秀单位”“甘肃省五四红旗团（工）委”“省级文明单位”“省级文明校园”“市级园林式单位”等。</w:t>
      </w:r>
    </w:p>
    <w:p w:rsidR="00970A63" w:rsidRDefault="000023E1" w:rsidP="00326C5F">
      <w:pPr>
        <w:numPr>
          <w:ilvl w:val="0"/>
          <w:numId w:val="3"/>
        </w:num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构建现代职业教育管理体系，提高办学水平、增强治理能力。</w:t>
      </w:r>
    </w:p>
    <w:p w:rsidR="00970A63" w:rsidRDefault="000023E1" w:rsidP="00326C5F">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不断推进平安校园建设，营造安全稳定发展环境，强化师生安全教育，加强关键领域管理，建立健全校园应急预警制度，制定完善校园各类突发事件应急预案，提升学校应急处置能力。加强安防、交通、特种设备等电诈、禁毒、防范非法集资、国家安全日等重点领域安全工作。做好安全生产月等相关法治宣教工作。统筹好安全和发展的关系，构建完善风险闭环管控大平安机制。</w:t>
      </w:r>
    </w:p>
    <w:p w:rsidR="00970A63" w:rsidRDefault="000023E1" w:rsidP="00326C5F">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科学调研、制定学校“十四五”教育事业发展规划（2021-2025年），年度党政工作要点等，引领学校建设与发展。</w:t>
      </w:r>
    </w:p>
    <w:p w:rsidR="00970A63" w:rsidRDefault="000023E1" w:rsidP="00326C5F">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建立了学校-二级学院-教研室三级质量保证组织，先后</w:t>
      </w:r>
      <w:r>
        <w:rPr>
          <w:rFonts w:ascii="仿宋" w:eastAsia="仿宋" w:hAnsi="仿宋" w:cs="仿宋" w:hint="eastAsia"/>
          <w:color w:val="000000"/>
          <w:sz w:val="32"/>
          <w:szCs w:val="32"/>
        </w:rPr>
        <w:lastRenderedPageBreak/>
        <w:t>制定了教学督导小组工作条例、教学检查制度等，确保教学工作良好运行。从专业、课程两个层面为切入点开展教学诊断与改进，逐步建立和完善以信息技术为基础，以学生成长成才为中心，以资源保障和育人过程控制为主线，形成具有较强预警功能和激励作用的学校内部教育教学质量保证体系。</w:t>
      </w:r>
    </w:p>
    <w:p w:rsidR="00970A63" w:rsidRDefault="000023E1" w:rsidP="00326C5F">
      <w:pPr>
        <w:spacing w:line="56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不断提高财务管理水平，严格执行法律法规和制度规范，结合学校实际，完善了财务管理和内部审计制度40余项。对内控流程开展风险点梳理与分析，基本形成了健全完善、规范高效的财务内控制度体系。加强预算执行监督管理，规范国库集中支付，严格规范非税收入管理，规范财务收支管理工作，引入第三方机构强化内部审计力度，规范了学校财务管理能力和管理流程。</w:t>
      </w:r>
    </w:p>
    <w:p w:rsidR="00970A63" w:rsidRDefault="000023E1" w:rsidP="00326C5F">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提高语言文字规范运用水平，制定学校语言文字工作条例等，积极开展全国推普周宣传相关活动。组织教师参加全省暑期省级测试员培训，组织800名师生参加普通话水平测试工作，建有普通话固定测试室13间，备测室1间，候测室1间，信息采集机和所有考试机都符合测试要求。</w:t>
      </w:r>
    </w:p>
    <w:p w:rsidR="00970A63" w:rsidRDefault="000023E1" w:rsidP="00326C5F">
      <w:pPr>
        <w:spacing w:line="560" w:lineRule="exact"/>
        <w:ind w:firstLineChars="200" w:firstLine="640"/>
        <w:rPr>
          <w:rFonts w:ascii="楷体" w:eastAsia="楷体" w:hAnsi="楷体" w:cs="楷体"/>
          <w:color w:val="000000"/>
          <w:sz w:val="32"/>
          <w:szCs w:val="32"/>
        </w:rPr>
      </w:pPr>
      <w:r>
        <w:rPr>
          <w:rFonts w:ascii="楷体" w:eastAsia="楷体" w:hAnsi="楷体" w:cs="楷体" w:hint="eastAsia"/>
          <w:color w:val="000000"/>
          <w:sz w:val="32"/>
          <w:szCs w:val="32"/>
        </w:rPr>
        <w:t>（二）专业定位</w:t>
      </w:r>
    </w:p>
    <w:p w:rsidR="00970A63" w:rsidRDefault="000023E1" w:rsidP="00326C5F">
      <w:pPr>
        <w:pStyle w:val="BodyTextFirstIndent1"/>
        <w:spacing w:line="560" w:lineRule="exact"/>
        <w:ind w:firstLineChars="200" w:firstLine="640"/>
        <w:jc w:val="left"/>
        <w:textAlignment w:val="center"/>
        <w:rPr>
          <w:rFonts w:ascii="仿宋" w:eastAsia="仿宋" w:hAnsi="仿宋" w:cs="仿宋"/>
          <w:color w:val="000000"/>
          <w:sz w:val="32"/>
          <w:szCs w:val="32"/>
        </w:rPr>
      </w:pPr>
      <w:r>
        <w:rPr>
          <w:rFonts w:ascii="仿宋" w:eastAsia="仿宋" w:hAnsi="仿宋" w:cs="仿宋" w:hint="eastAsia"/>
          <w:color w:val="000000"/>
          <w:sz w:val="32"/>
          <w:szCs w:val="32"/>
        </w:rPr>
        <w:t>1.完善的专业动态调整机制</w:t>
      </w:r>
    </w:p>
    <w:p w:rsidR="00970A63" w:rsidRDefault="000023E1" w:rsidP="00326C5F">
      <w:pPr>
        <w:pStyle w:val="BodyTextFirstIndent1"/>
        <w:spacing w:line="560" w:lineRule="exact"/>
        <w:ind w:firstLineChars="200" w:firstLine="640"/>
        <w:jc w:val="left"/>
        <w:textAlignment w:val="center"/>
        <w:rPr>
          <w:rFonts w:ascii="仿宋" w:eastAsia="仿宋" w:hAnsi="仿宋" w:cs="仿宋"/>
          <w:color w:val="000000"/>
          <w:sz w:val="32"/>
          <w:szCs w:val="32"/>
        </w:rPr>
      </w:pPr>
      <w:r>
        <w:rPr>
          <w:rFonts w:ascii="仿宋" w:eastAsia="仿宋" w:hAnsi="仿宋" w:cs="仿宋" w:hint="eastAsia"/>
          <w:color w:val="000000"/>
          <w:sz w:val="32"/>
          <w:szCs w:val="32"/>
        </w:rPr>
        <w:t>学校不断提高专业适应经济发展能力，动态调整专业结构，实施“优势特色提升工程”，积极申报新专业，主动停招撤销不适应市场需求的专业。2022年，成功申报国控专业藏医学；2023年，学校主动停招撤销生殖健康管理专业。目</w:t>
      </w:r>
      <w:r>
        <w:rPr>
          <w:rFonts w:ascii="仿宋" w:eastAsia="仿宋" w:hAnsi="仿宋" w:cs="仿宋" w:hint="eastAsia"/>
          <w:color w:val="000000"/>
          <w:sz w:val="32"/>
          <w:szCs w:val="32"/>
        </w:rPr>
        <w:lastRenderedPageBreak/>
        <w:t>前学校专业涵盖临床医学类、护理类、药学类、医学技术类、康复治疗类5个专业类。其中国控医学专业 5个，国家级骨干专业2个，省级骨干专业 4个，甘肃省高校课程思政示范专业1个，甘肃省职业教育课程思政示范专业2个。同时，学校以甘肃省高水平高等职业学校和专业群建设计划建设单位为契机，全力推进省级高水平护理专业群、药学专业群建设。</w:t>
      </w:r>
    </w:p>
    <w:p w:rsidR="00970A63" w:rsidRDefault="000023E1" w:rsidP="00326C5F">
      <w:pPr>
        <w:pStyle w:val="BodyTextFirstIndent1"/>
        <w:spacing w:line="560" w:lineRule="exact"/>
        <w:ind w:firstLineChars="200" w:firstLine="640"/>
        <w:jc w:val="left"/>
        <w:textAlignment w:val="center"/>
        <w:rPr>
          <w:rFonts w:ascii="仿宋" w:eastAsia="仿宋" w:hAnsi="仿宋" w:cs="仿宋"/>
          <w:color w:val="000000"/>
          <w:sz w:val="32"/>
          <w:szCs w:val="32"/>
        </w:rPr>
      </w:pPr>
      <w:r>
        <w:rPr>
          <w:rFonts w:ascii="仿宋" w:eastAsia="仿宋" w:hAnsi="仿宋" w:cs="仿宋" w:hint="eastAsia"/>
          <w:color w:val="000000"/>
          <w:sz w:val="32"/>
          <w:szCs w:val="32"/>
        </w:rPr>
        <w:t>2.不断深化产教融合</w:t>
      </w:r>
    </w:p>
    <w:p w:rsidR="00970A63" w:rsidRDefault="000023E1" w:rsidP="00326C5F">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学校传承校院合作机制，</w:t>
      </w:r>
      <w:r>
        <w:rPr>
          <w:rFonts w:ascii="仿宋" w:eastAsia="仿宋" w:hAnsi="仿宋" w:cs="仿宋"/>
          <w:color w:val="000000"/>
          <w:sz w:val="32"/>
          <w:szCs w:val="32"/>
        </w:rPr>
        <w:t>学生前期在校内学习基础医学课程，后期到医院学习以各项临床技能为主的临床医学课程</w:t>
      </w:r>
      <w:r>
        <w:rPr>
          <w:rFonts w:ascii="仿宋" w:eastAsia="仿宋" w:hAnsi="仿宋" w:cs="仿宋" w:hint="eastAsia"/>
          <w:color w:val="000000"/>
          <w:sz w:val="32"/>
          <w:szCs w:val="32"/>
        </w:rPr>
        <w:t>；构建了完备的校内实训基地和校外实践教学合作基地，已在校外建立实践教学基地100余家。</w:t>
      </w:r>
      <w:r>
        <w:rPr>
          <w:rFonts w:ascii="仿宋" w:eastAsia="仿宋" w:hAnsi="仿宋" w:hint="eastAsia"/>
          <w:color w:val="000000"/>
          <w:sz w:val="32"/>
          <w:szCs w:val="32"/>
        </w:rPr>
        <w:t>学</w:t>
      </w:r>
      <w:r>
        <w:rPr>
          <w:rFonts w:ascii="仿宋" w:eastAsia="仿宋" w:hAnsi="仿宋" w:cs="仿宋" w:hint="eastAsia"/>
          <w:color w:val="000000"/>
          <w:sz w:val="32"/>
          <w:szCs w:val="32"/>
        </w:rPr>
        <w:t>校是</w:t>
      </w:r>
      <w:r>
        <w:rPr>
          <w:rFonts w:ascii="仿宋" w:eastAsia="仿宋" w:hAnsi="仿宋" w:hint="eastAsia"/>
          <w:color w:val="000000"/>
          <w:sz w:val="32"/>
          <w:szCs w:val="32"/>
        </w:rPr>
        <w:t>甘肃省卫生职业教育集团秘书长单位，获批甘肃省高职院校应用技术协同创新中心1个，承担农</w:t>
      </w:r>
      <w:r>
        <w:rPr>
          <w:rFonts w:ascii="仿宋" w:eastAsia="仿宋" w:hAnsi="仿宋" w:cs="仿宋" w:hint="eastAsia"/>
          <w:color w:val="000000"/>
          <w:sz w:val="32"/>
          <w:szCs w:val="32"/>
        </w:rPr>
        <w:t>村免费定向委培医学生的培养工作。学校与甘肃德生堂、兰州老百姓惠仁堂、深圳东莞现代义齿加工培训中心、广州凯普等医药企业建立冠名班，与奇正藏药集团建立“奇正藏药产业学院”。联合省内多家医院成立 “养老护理应用技术协同创新中心”；与兰州大学第一医院结成放射影像专科联盟。成立学校校企协同中心，全面协调推进校企合作良性运行。</w:t>
      </w:r>
    </w:p>
    <w:p w:rsidR="00970A63" w:rsidRDefault="000023E1" w:rsidP="00326C5F">
      <w:pPr>
        <w:spacing w:line="560" w:lineRule="exact"/>
        <w:ind w:firstLineChars="200" w:firstLine="640"/>
        <w:rPr>
          <w:rFonts w:ascii="仿宋" w:eastAsia="仿宋" w:hAnsi="仿宋" w:cs="仿宋"/>
          <w:color w:val="000000"/>
          <w:sz w:val="32"/>
          <w:szCs w:val="32"/>
        </w:rPr>
      </w:pPr>
      <w:r>
        <w:rPr>
          <w:rFonts w:ascii="仿宋" w:eastAsia="仿宋" w:hAnsi="仿宋" w:cs="仿宋"/>
          <w:color w:val="000000"/>
          <w:sz w:val="32"/>
          <w:szCs w:val="32"/>
        </w:rPr>
        <w:t>3</w:t>
      </w:r>
      <w:r>
        <w:rPr>
          <w:rFonts w:ascii="仿宋" w:eastAsia="仿宋" w:hAnsi="仿宋" w:cs="仿宋" w:hint="eastAsia"/>
          <w:color w:val="000000"/>
          <w:sz w:val="32"/>
          <w:szCs w:val="32"/>
        </w:rPr>
        <w:t>.“1+X”证书制度试点</w:t>
      </w:r>
    </w:p>
    <w:p w:rsidR="00970A63" w:rsidRDefault="000023E1" w:rsidP="00572C97">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学校获批1+X证书制度试点老年照护、母婴护理项目试点院校。建成集教学、科研、技能竞赛、社会培训、技术服务和职业鉴定等多功能于一体的现代化护理实训中心。建筑</w:t>
      </w:r>
      <w:r>
        <w:rPr>
          <w:rFonts w:ascii="仿宋" w:eastAsia="仿宋" w:hAnsi="仿宋" w:cs="仿宋" w:hint="eastAsia"/>
          <w:color w:val="000000"/>
          <w:sz w:val="32"/>
          <w:szCs w:val="32"/>
        </w:rPr>
        <w:lastRenderedPageBreak/>
        <w:t>面积达2万平方米，仪器设备总值达5000万元，设有设施齐备的模拟医院，基础护理实训区、内科护理实训区、外科护理实训区、妇产科护理实训区、儿科护理实训区、仿真模拟手术室、理实一体多功能示教室、虚拟静脉穿刺训练室等。共配置6间理论标准考场。学校现有24位老师获得“1+X”证书师资+考评员、考务人员资格证书，“1+X”师资力量不断增强。2020年至今，以护理、助产专业学生为主的4期656名学生参加了老年照护、母婴护理项目的培训和鉴定考试工作，获证率达81.5%。试行1+X证书制度人才培养模式，实现“课证融通”。根据学校专业开设情况以及人才培养方案，制订老年照护</w:t>
      </w:r>
      <w:r>
        <w:rPr>
          <w:rFonts w:ascii="仿宋" w:eastAsia="仿宋" w:hAnsi="仿宋" w:cs="仿宋"/>
          <w:color w:val="000000"/>
          <w:sz w:val="32"/>
          <w:szCs w:val="32"/>
        </w:rPr>
        <w:t>1+X证书</w:t>
      </w:r>
      <w:r>
        <w:rPr>
          <w:rFonts w:ascii="仿宋" w:eastAsia="仿宋" w:hAnsi="仿宋" w:cs="仿宋" w:hint="eastAsia"/>
          <w:color w:val="000000"/>
          <w:sz w:val="32"/>
          <w:szCs w:val="32"/>
        </w:rPr>
        <w:t>等管理制度和实施方案，稳步推进学校“1+X”工作的顺利开展。</w:t>
      </w:r>
    </w:p>
    <w:p w:rsidR="00970A63" w:rsidRDefault="000023E1" w:rsidP="00326C5F">
      <w:pPr>
        <w:spacing w:line="560" w:lineRule="exact"/>
        <w:ind w:left="640"/>
        <w:rPr>
          <w:rFonts w:ascii="楷体" w:eastAsia="楷体" w:hAnsi="楷体" w:cs="楷体"/>
          <w:color w:val="000000"/>
          <w:sz w:val="32"/>
          <w:szCs w:val="32"/>
        </w:rPr>
      </w:pPr>
      <w:r>
        <w:rPr>
          <w:rFonts w:ascii="楷体" w:eastAsia="楷体" w:hAnsi="楷体" w:cs="楷体" w:hint="eastAsia"/>
          <w:color w:val="000000"/>
          <w:sz w:val="32"/>
          <w:szCs w:val="32"/>
        </w:rPr>
        <w:t>（三）师资队伍</w:t>
      </w:r>
    </w:p>
    <w:p w:rsidR="00970A63" w:rsidRDefault="000023E1" w:rsidP="00326C5F">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1.生师比</w:t>
      </w:r>
    </w:p>
    <w:p w:rsidR="00970A63" w:rsidRDefault="003960EF" w:rsidP="00E14385">
      <w:pPr>
        <w:spacing w:line="560" w:lineRule="exact"/>
        <w:ind w:firstLineChars="200" w:firstLine="640"/>
        <w:rPr>
          <w:rFonts w:ascii="仿宋" w:eastAsia="仿宋" w:hAnsi="仿宋" w:cs="仿宋"/>
          <w:color w:val="000000"/>
          <w:sz w:val="32"/>
          <w:szCs w:val="32"/>
        </w:rPr>
      </w:pPr>
      <w:r w:rsidRPr="003960EF">
        <w:rPr>
          <w:rFonts w:ascii="仿宋" w:eastAsia="仿宋" w:hAnsi="仿宋" w:cs="仿宋"/>
          <w:color w:val="000000"/>
          <w:sz w:val="32"/>
          <w:szCs w:val="32"/>
        </w:rPr>
        <w:t>我校在校生人数为10593人，专任教师462人，兼职教师56人，聘请校外教师、行业导师共计419人，折合教师数为671人，生师比为15.78</w:t>
      </w:r>
      <w:r w:rsidR="00E14385" w:rsidRPr="009C3B38">
        <w:rPr>
          <w:rFonts w:ascii="仿宋" w:eastAsia="仿宋" w:hAnsi="仿宋" w:cs="仿宋" w:hint="eastAsia"/>
          <w:color w:val="000000"/>
          <w:sz w:val="32"/>
          <w:szCs w:val="32"/>
        </w:rPr>
        <w:t>（“全国高等职业学校人才培养状态数据采集与管理平台”数据）</w:t>
      </w:r>
      <w:r w:rsidR="00E14385">
        <w:rPr>
          <w:rFonts w:ascii="仿宋" w:eastAsia="仿宋" w:hAnsi="仿宋" w:cs="仿宋" w:hint="eastAsia"/>
          <w:color w:val="000000"/>
          <w:sz w:val="32"/>
          <w:szCs w:val="32"/>
        </w:rPr>
        <w:t>,</w:t>
      </w:r>
      <w:bookmarkStart w:id="0" w:name="_GoBack"/>
      <w:bookmarkEnd w:id="0"/>
      <w:r w:rsidR="008D3428" w:rsidRPr="009C3B38">
        <w:rPr>
          <w:rFonts w:ascii="仿宋" w:eastAsia="仿宋" w:hAnsi="仿宋" w:cs="仿宋" w:hint="eastAsia"/>
          <w:color w:val="000000"/>
          <w:sz w:val="32"/>
          <w:szCs w:val="32"/>
        </w:rPr>
        <w:t>达到《职业学校办学条件达标工程实施方案》比例要求</w:t>
      </w:r>
      <w:r w:rsidR="000023E1" w:rsidRPr="009C3B38">
        <w:rPr>
          <w:rFonts w:ascii="仿宋" w:eastAsia="仿宋" w:hAnsi="仿宋" w:cs="仿宋" w:hint="eastAsia"/>
          <w:color w:val="000000"/>
          <w:sz w:val="32"/>
          <w:szCs w:val="32"/>
        </w:rPr>
        <w:t>。</w:t>
      </w:r>
    </w:p>
    <w:p w:rsidR="00970A63" w:rsidRDefault="000023E1" w:rsidP="00326C5F">
      <w:pPr>
        <w:pStyle w:val="BodyTextFirstIndent1"/>
        <w:spacing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2.师德师风建设</w:t>
      </w:r>
    </w:p>
    <w:p w:rsidR="00970A63" w:rsidRDefault="000023E1" w:rsidP="00326C5F">
      <w:pPr>
        <w:pStyle w:val="BodyTextFirstIndent1"/>
        <w:spacing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学校</w:t>
      </w:r>
      <w:r>
        <w:rPr>
          <w:rFonts w:ascii="仿宋_GB2312" w:eastAsia="仿宋_GB2312" w:hAnsi="仿宋_GB2312" w:cs="仿宋_GB2312" w:hint="eastAsia"/>
          <w:color w:val="000000"/>
          <w:sz w:val="32"/>
          <w:szCs w:val="32"/>
        </w:rPr>
        <w:t>党委</w:t>
      </w:r>
      <w:r>
        <w:rPr>
          <w:rFonts w:ascii="仿宋_GB2312" w:eastAsia="仿宋_GB2312" w:hAnsi="仿宋_GB2312" w:cs="仿宋_GB2312"/>
          <w:color w:val="000000"/>
          <w:sz w:val="32"/>
          <w:szCs w:val="32"/>
        </w:rPr>
        <w:t>成立师德师风建设工作委员会</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制定出台师德师风建设工作实施方案</w:t>
      </w:r>
      <w:r>
        <w:rPr>
          <w:rFonts w:ascii="仿宋_GB2312" w:eastAsia="仿宋_GB2312" w:hAnsi="仿宋_GB2312" w:cs="仿宋_GB2312" w:hint="eastAsia"/>
          <w:color w:val="000000"/>
          <w:sz w:val="32"/>
          <w:szCs w:val="32"/>
        </w:rPr>
        <w:t>、师德考核实施细则，</w:t>
      </w:r>
      <w:r>
        <w:rPr>
          <w:rFonts w:ascii="仿宋_GB2312" w:eastAsia="仿宋_GB2312" w:hAnsi="仿宋_GB2312" w:cs="仿宋_GB2312"/>
          <w:color w:val="000000"/>
          <w:sz w:val="32"/>
          <w:szCs w:val="32"/>
        </w:rPr>
        <w:t>建立教职工师德考核负面清单制度，明确</w:t>
      </w:r>
      <w:r>
        <w:rPr>
          <w:rFonts w:ascii="仿宋_GB2312" w:eastAsia="仿宋_GB2312" w:hAnsi="仿宋_GB2312" w:cs="仿宋_GB2312" w:hint="eastAsia"/>
          <w:color w:val="000000"/>
          <w:sz w:val="32"/>
          <w:szCs w:val="32"/>
        </w:rPr>
        <w:t>1</w:t>
      </w:r>
      <w:r>
        <w:rPr>
          <w:rFonts w:ascii="仿宋_GB2312" w:eastAsia="仿宋_GB2312" w:hAnsi="仿宋_GB2312" w:cs="仿宋_GB2312"/>
          <w:color w:val="000000"/>
          <w:sz w:val="32"/>
          <w:szCs w:val="32"/>
        </w:rPr>
        <w:t>1条师德失范负面内容，建立教师全员师德师风档案，完善教职工违反师德行为的惩处机</w:t>
      </w:r>
      <w:r>
        <w:rPr>
          <w:rFonts w:ascii="仿宋_GB2312" w:eastAsia="仿宋_GB2312" w:hAnsi="仿宋_GB2312" w:cs="仿宋_GB2312"/>
          <w:color w:val="000000"/>
          <w:sz w:val="32"/>
          <w:szCs w:val="32"/>
        </w:rPr>
        <w:lastRenderedPageBreak/>
        <w:t>制。把教师集中学习作为师德师风建设的重要抓手，常态化组织教师</w:t>
      </w:r>
      <w:r>
        <w:rPr>
          <w:rFonts w:ascii="仿宋_GB2312" w:eastAsia="仿宋_GB2312" w:hAnsi="仿宋_GB2312" w:cs="仿宋_GB2312" w:hint="eastAsia"/>
          <w:color w:val="000000"/>
          <w:sz w:val="32"/>
          <w:szCs w:val="32"/>
        </w:rPr>
        <w:t>开展相关学习</w:t>
      </w:r>
      <w:r>
        <w:rPr>
          <w:rFonts w:ascii="仿宋_GB2312" w:eastAsia="仿宋_GB2312" w:hAnsi="仿宋_GB2312" w:cs="仿宋_GB2312"/>
          <w:color w:val="000000"/>
          <w:sz w:val="32"/>
          <w:szCs w:val="32"/>
        </w:rPr>
        <w:t>，引导广大教师增强</w:t>
      </w:r>
      <w:r>
        <w:rPr>
          <w:rFonts w:ascii="仿宋_GB2312" w:eastAsia="仿宋_GB2312" w:hAnsi="仿宋_GB2312" w:cs="仿宋_GB2312" w:hint="eastAsia"/>
          <w:color w:val="000000"/>
          <w:sz w:val="32"/>
          <w:szCs w:val="32"/>
        </w:rPr>
        <w:t>“四个</w:t>
      </w:r>
      <w:r>
        <w:rPr>
          <w:rFonts w:ascii="仿宋_GB2312" w:eastAsia="仿宋_GB2312" w:hAnsi="仿宋_GB2312" w:cs="仿宋_GB2312"/>
          <w:color w:val="000000"/>
          <w:sz w:val="32"/>
          <w:szCs w:val="32"/>
        </w:rPr>
        <w:t>意识</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明晰</w:t>
      </w:r>
      <w:r>
        <w:rPr>
          <w:rFonts w:ascii="仿宋_GB2312" w:eastAsia="仿宋_GB2312" w:hAnsi="仿宋_GB2312" w:cs="仿宋_GB2312"/>
          <w:color w:val="000000"/>
          <w:sz w:val="32"/>
          <w:szCs w:val="32"/>
        </w:rPr>
        <w:t>职业操守，坚守职业道德</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自觉爱党护党为党，敬业修德，奉献社会，争做“四有”好教师的示范标杆。学校成立师德师风建设工作专项督查组，对于落实师德师风教育工作不到位的部门及时予以诫勉，督促其改进落实。同时，开展学生评教</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在学校网站设立书记、校长邮箱，接受师生投诉</w:t>
      </w:r>
      <w:r>
        <w:rPr>
          <w:rFonts w:ascii="仿宋_GB2312" w:eastAsia="仿宋_GB2312" w:hAnsi="仿宋_GB2312" w:cs="仿宋_GB2312" w:hint="eastAsia"/>
          <w:color w:val="000000"/>
          <w:sz w:val="32"/>
          <w:szCs w:val="32"/>
        </w:rPr>
        <w:t>和建议意见反馈</w:t>
      </w:r>
      <w:r>
        <w:rPr>
          <w:rFonts w:ascii="仿宋_GB2312" w:eastAsia="仿宋_GB2312" w:hAnsi="仿宋_GB2312" w:cs="仿宋_GB2312"/>
          <w:color w:val="000000"/>
          <w:sz w:val="32"/>
          <w:szCs w:val="32"/>
        </w:rPr>
        <w:t>，</w:t>
      </w:r>
      <w:r w:rsidR="004179C2">
        <w:rPr>
          <w:rFonts w:ascii="仿宋_GB2312" w:eastAsia="仿宋_GB2312" w:hAnsi="仿宋_GB2312" w:cs="仿宋_GB2312"/>
          <w:color w:val="000000"/>
          <w:sz w:val="32"/>
          <w:szCs w:val="32"/>
        </w:rPr>
        <w:t>接受社会和学生的监督</w:t>
      </w:r>
      <w:r w:rsidR="004179C2">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安排专人处理反馈师生意见建议，并负责对违反师德师风行为予以认定。</w:t>
      </w:r>
      <w:r>
        <w:rPr>
          <w:rFonts w:ascii="仿宋_GB2312" w:eastAsia="仿宋_GB2312" w:hAnsi="仿宋_GB2312" w:cs="仿宋_GB2312" w:hint="eastAsia"/>
          <w:color w:val="000000"/>
          <w:sz w:val="32"/>
          <w:szCs w:val="32"/>
        </w:rPr>
        <w:t>学校</w:t>
      </w:r>
      <w:r>
        <w:rPr>
          <w:rFonts w:ascii="仿宋_GB2312" w:eastAsia="仿宋_GB2312" w:hAnsi="仿宋_GB2312" w:cs="仿宋_GB2312"/>
          <w:color w:val="000000"/>
          <w:sz w:val="32"/>
          <w:szCs w:val="32"/>
        </w:rPr>
        <w:t>对严重违反职业道德、造成不良影响和后果的，在年度考核、职务聘任、岗位聘用、评优评奖、津贴发放等方面，实行“一票否决制”。</w:t>
      </w:r>
    </w:p>
    <w:p w:rsidR="00970A63" w:rsidRDefault="000023E1" w:rsidP="00326C5F">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3.高层次人才队伍建设</w:t>
      </w:r>
    </w:p>
    <w:p w:rsidR="00970A63" w:rsidRDefault="000023E1" w:rsidP="00326C5F">
      <w:pPr>
        <w:spacing w:line="560" w:lineRule="exact"/>
        <w:ind w:firstLineChars="200" w:firstLine="640"/>
        <w:rPr>
          <w:rFonts w:ascii="楷体" w:eastAsia="楷体" w:hAnsi="楷体" w:cs="楷体"/>
          <w:color w:val="000000"/>
          <w:sz w:val="32"/>
          <w:szCs w:val="32"/>
        </w:rPr>
      </w:pPr>
      <w:r>
        <w:rPr>
          <w:rFonts w:ascii="仿宋" w:eastAsia="仿宋" w:hAnsi="仿宋" w:cs="仿宋_GB2312" w:hint="eastAsia"/>
          <w:color w:val="000000"/>
          <w:sz w:val="32"/>
          <w:szCs w:val="32"/>
        </w:rPr>
        <w:t>学校建有较为完善的高层次人才引进、培养、评价体系。制订</w:t>
      </w:r>
      <w:r>
        <w:rPr>
          <w:rFonts w:ascii="仿宋" w:eastAsia="仿宋" w:hAnsi="仿宋" w:hint="eastAsia"/>
          <w:color w:val="000000"/>
          <w:sz w:val="32"/>
          <w:szCs w:val="32"/>
        </w:rPr>
        <w:t>高层次、高技能人才引进办法，优先引进学校“双高”建设专业、发展前景较好的新兴专业需要的高层次人才，同时全面考虑充实学校发展急需的人才。制定教职工提升学历培养管理办法，根据学校师资队伍建设和专业建设需要，鼓励教职工提升学历，使教师在专业方面得到一定的提升。制定工作人员年度考核实施办法，围绕学校建设发展，助力提升学校治理能力和办学质量，提高人才培养质量和教科研能力。学校通过发布公开考核招聘博士研究生公告、公开考核招聘急需紧缺专业硕士研究生公告，共引进博士研究生1名，急需紧缺专业硕士研究生3名，从省内三甲医院调入副高级</w:t>
      </w:r>
      <w:r>
        <w:rPr>
          <w:rFonts w:ascii="仿宋" w:eastAsia="仿宋" w:hAnsi="仿宋" w:hint="eastAsia"/>
          <w:color w:val="000000"/>
          <w:sz w:val="32"/>
          <w:szCs w:val="32"/>
        </w:rPr>
        <w:lastRenderedPageBreak/>
        <w:t>专业技术人员1人。学校陇原</w:t>
      </w:r>
      <w:r>
        <w:rPr>
          <w:rFonts w:ascii="仿宋" w:eastAsia="仿宋" w:hAnsi="仿宋"/>
          <w:color w:val="000000"/>
          <w:sz w:val="32"/>
          <w:szCs w:val="32"/>
        </w:rPr>
        <w:t>人才C卡</w:t>
      </w:r>
      <w:r>
        <w:rPr>
          <w:rFonts w:ascii="仿宋" w:eastAsia="仿宋" w:hAnsi="仿宋" w:hint="eastAsia"/>
          <w:color w:val="000000"/>
          <w:sz w:val="32"/>
          <w:szCs w:val="32"/>
        </w:rPr>
        <w:t>1</w:t>
      </w:r>
      <w:r>
        <w:rPr>
          <w:rFonts w:ascii="仿宋" w:eastAsia="仿宋" w:hAnsi="仿宋"/>
          <w:color w:val="000000"/>
          <w:sz w:val="32"/>
          <w:szCs w:val="32"/>
        </w:rPr>
        <w:t>4</w:t>
      </w:r>
      <w:r>
        <w:rPr>
          <w:rFonts w:ascii="仿宋" w:eastAsia="仿宋" w:hAnsi="仿宋" w:hint="eastAsia"/>
          <w:color w:val="000000"/>
          <w:sz w:val="32"/>
          <w:szCs w:val="32"/>
        </w:rPr>
        <w:t>人</w:t>
      </w:r>
      <w:r>
        <w:rPr>
          <w:rFonts w:ascii="仿宋" w:eastAsia="仿宋" w:hAnsi="仿宋"/>
          <w:color w:val="000000"/>
          <w:sz w:val="32"/>
          <w:szCs w:val="32"/>
        </w:rPr>
        <w:t>，</w:t>
      </w:r>
      <w:r>
        <w:rPr>
          <w:rFonts w:ascii="仿宋" w:eastAsia="仿宋" w:hAnsi="仿宋" w:hint="eastAsia"/>
          <w:color w:val="000000"/>
          <w:sz w:val="32"/>
          <w:szCs w:val="32"/>
        </w:rPr>
        <w:t>1人正在</w:t>
      </w:r>
      <w:r>
        <w:rPr>
          <w:rFonts w:ascii="仿宋" w:eastAsia="仿宋" w:hAnsi="仿宋"/>
          <w:color w:val="000000"/>
          <w:sz w:val="32"/>
          <w:szCs w:val="32"/>
        </w:rPr>
        <w:t>申报</w:t>
      </w:r>
      <w:r>
        <w:rPr>
          <w:rFonts w:ascii="仿宋" w:eastAsia="仿宋" w:hAnsi="仿宋" w:hint="eastAsia"/>
          <w:color w:val="000000"/>
          <w:sz w:val="32"/>
          <w:szCs w:val="32"/>
        </w:rPr>
        <w:t>陇原</w:t>
      </w:r>
      <w:r>
        <w:rPr>
          <w:rFonts w:ascii="仿宋" w:eastAsia="仿宋" w:hAnsi="仿宋"/>
          <w:color w:val="000000"/>
          <w:sz w:val="32"/>
          <w:szCs w:val="32"/>
        </w:rPr>
        <w:t>人才D卡。</w:t>
      </w:r>
    </w:p>
    <w:p w:rsidR="00970A63" w:rsidRDefault="000023E1" w:rsidP="00326C5F">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4.双师素质</w:t>
      </w:r>
    </w:p>
    <w:p w:rsidR="00970A63" w:rsidRDefault="000023E1" w:rsidP="00326C5F">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学校制定了教师全员培训管理办法、“双师型”教师认定实施方案，根据教育部办公厅、省教育厅“双师型”教师认定工作的通知，于2023年6月校内认定“双师型”教师185名，并推荐参加甘肃省职业教育“双师型”教师认定。学校现有专任教师总数共计352名，认定的“双师型”教师共有185名， “双师型”教师占专任教师总数达52.6%（“甘肃省职业院校教师管理平台”数据）。</w:t>
      </w:r>
    </w:p>
    <w:p w:rsidR="00970A63" w:rsidRDefault="000023E1" w:rsidP="00326C5F">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5.兼职教师</w:t>
      </w:r>
    </w:p>
    <w:p w:rsidR="00970A63" w:rsidRDefault="000023E1" w:rsidP="00326C5F">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学校落实《甘肃省新时代职业教育“双师型”教师队伍建设若干措施》《甘肃省职业教育“双师型”教师认定标准</w:t>
      </w:r>
      <w:r>
        <w:rPr>
          <w:rFonts w:ascii="仿宋_GB2312" w:eastAsia="仿宋_GB2312" w:hAnsi="仿宋_GB2312" w:cs="仿宋_GB2312"/>
          <w:color w:val="000000"/>
          <w:sz w:val="32"/>
          <w:szCs w:val="32"/>
        </w:rPr>
        <w:t>(试行)》《甘肃省职业教育“双师型”教师认定实施办法》</w:t>
      </w:r>
      <w:r>
        <w:rPr>
          <w:rFonts w:ascii="仿宋_GB2312" w:eastAsia="仿宋_GB2312" w:hAnsi="仿宋_GB2312" w:cs="仿宋_GB2312" w:hint="eastAsia"/>
          <w:color w:val="000000"/>
          <w:sz w:val="32"/>
          <w:szCs w:val="32"/>
        </w:rPr>
        <w:t>等文件精神，对2022年度兼职教师情况进行了统计上报。2022年度学校兼职教师共有22人，任教护理、康复、临床医学、口腔医学、生理学、中医、预防医学等7种专业课程。补充了我校专业课教学需求。</w:t>
      </w:r>
    </w:p>
    <w:p w:rsidR="00970A63" w:rsidRDefault="000023E1" w:rsidP="00326C5F">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6.教学能力</w:t>
      </w:r>
    </w:p>
    <w:p w:rsidR="00970A63" w:rsidRDefault="000023E1" w:rsidP="00326C5F">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学校制定教学创新团队、名师工作室、教学能力比赛等相关制度。积极培育教学团队和名师，组织教师参与省级、国家级职业院校教学能力比赛和全国高校黄大年式团队申报；积极开展“双师型”教师考核评价机制课题研究，强化“双师型”教师培育。截至2022年，学校共获全国职业院</w:t>
      </w:r>
      <w:r>
        <w:rPr>
          <w:rFonts w:ascii="仿宋_GB2312" w:eastAsia="仿宋_GB2312" w:hAnsi="仿宋_GB2312" w:cs="仿宋_GB2312" w:hint="eastAsia"/>
          <w:color w:val="000000"/>
          <w:sz w:val="32"/>
          <w:szCs w:val="32"/>
        </w:rPr>
        <w:lastRenderedPageBreak/>
        <w:t>校技能大赛教学能力比赛三等奖2项，获评省级职业教育教学创新团队3个、名师工作室4个，获批甘肃省教育综合改革试点培育学校项目——双师型教师队伍考核评价机制研究。</w:t>
      </w:r>
    </w:p>
    <w:p w:rsidR="00970A63" w:rsidRDefault="000023E1" w:rsidP="00326C5F">
      <w:pPr>
        <w:snapToGrid w:val="0"/>
        <w:spacing w:line="560" w:lineRule="exact"/>
        <w:ind w:firstLineChars="200" w:firstLine="640"/>
        <w:rPr>
          <w:rFonts w:ascii="楷体" w:eastAsia="楷体" w:hAnsi="楷体" w:cs="楷体"/>
          <w:color w:val="000000"/>
          <w:sz w:val="32"/>
          <w:szCs w:val="32"/>
        </w:rPr>
      </w:pPr>
      <w:r>
        <w:rPr>
          <w:rFonts w:ascii="楷体" w:eastAsia="楷体" w:hAnsi="楷体" w:cs="楷体" w:hint="eastAsia"/>
          <w:color w:val="000000"/>
          <w:sz w:val="32"/>
          <w:szCs w:val="32"/>
        </w:rPr>
        <w:t>（四）人才培养</w:t>
      </w:r>
    </w:p>
    <w:p w:rsidR="00970A63" w:rsidRDefault="000023E1" w:rsidP="00326C5F">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1.学生规模</w:t>
      </w:r>
    </w:p>
    <w:p w:rsidR="00970A63" w:rsidRDefault="000023E1" w:rsidP="00326C5F">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2022年底，学校全日制在校生11147人（“教育事业统计报表”数据），其中，女生8796人，男生2351人。一年级学生3956人，二年级学生3540人，三年级学生3651人。近三年，我校省内普招文科录取分数线、省内普招理科录取分数线、综合评价录取分数线、中职对口升学考试录取分数线、招生计划完成率等5项招录数据在我省高职院校中位列“第一”。报考人数多，生源质量好，报到率高。</w:t>
      </w:r>
    </w:p>
    <w:p w:rsidR="00970A63" w:rsidRDefault="000023E1" w:rsidP="00326C5F">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2.实践教学</w:t>
      </w:r>
    </w:p>
    <w:p w:rsidR="00970A63" w:rsidRDefault="000023E1" w:rsidP="00326C5F">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学校专业人才培养方案严格按照教育部指导意见进行制定与实施，制定工作方案，组织培训，召开专题工作会议，科学制（修）订各专业人才培养方案，严格遵循“规范课程设置、合理安排学时、强化实践环节、严格毕业要求、促进书证融通”等原则。目前，各专业每学年安排40周教学活动，实践性教学学时均占总学时数的50%以上，总学时均在2500学时以上。绝大多数课程开展理实一体化教学，加大技能培训力度，积极推行认知实习、跟岗实习、顶岗实习等多种见习、实习活动。</w:t>
      </w:r>
    </w:p>
    <w:p w:rsidR="00970A63" w:rsidRDefault="000023E1" w:rsidP="00326C5F">
      <w:pPr>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学校成立由校党委书记、校长担任组长，实习主管副校</w:t>
      </w:r>
      <w:r>
        <w:rPr>
          <w:rFonts w:ascii="仿宋" w:eastAsia="仿宋" w:hAnsi="仿宋" w:hint="eastAsia"/>
          <w:color w:val="000000"/>
          <w:sz w:val="32"/>
          <w:szCs w:val="32"/>
        </w:rPr>
        <w:lastRenderedPageBreak/>
        <w:t>长担任副组长的实习工作领导小组，统筹学校学生实习管理工作。制定学生实习管理办法、实习指导教师管理办法等3部管理制度</w:t>
      </w:r>
      <w:r>
        <w:rPr>
          <w:rFonts w:ascii="仿宋" w:eastAsia="仿宋" w:hAnsi="仿宋"/>
          <w:color w:val="000000"/>
          <w:sz w:val="32"/>
          <w:szCs w:val="32"/>
        </w:rPr>
        <w:t>，制定修订实习管理工本文件</w:t>
      </w:r>
      <w:r>
        <w:rPr>
          <w:rFonts w:ascii="仿宋" w:eastAsia="仿宋" w:hAnsi="仿宋" w:hint="eastAsia"/>
          <w:color w:val="000000"/>
          <w:sz w:val="32"/>
          <w:szCs w:val="32"/>
        </w:rPr>
        <w:t>和岗位实习方案，特别</w:t>
      </w:r>
      <w:r>
        <w:rPr>
          <w:rFonts w:ascii="仿宋" w:eastAsia="仿宋" w:hAnsi="仿宋"/>
          <w:color w:val="000000"/>
          <w:sz w:val="32"/>
          <w:szCs w:val="32"/>
        </w:rPr>
        <w:t>是对学生</w:t>
      </w:r>
      <w:r>
        <w:rPr>
          <w:rFonts w:ascii="仿宋" w:eastAsia="仿宋" w:hAnsi="仿宋" w:hint="eastAsia"/>
          <w:color w:val="000000"/>
          <w:sz w:val="32"/>
          <w:szCs w:val="32"/>
        </w:rPr>
        <w:t>自主</w:t>
      </w:r>
      <w:r>
        <w:rPr>
          <w:rFonts w:ascii="仿宋" w:eastAsia="仿宋" w:hAnsi="仿宋"/>
          <w:color w:val="000000"/>
          <w:sz w:val="32"/>
          <w:szCs w:val="32"/>
        </w:rPr>
        <w:t>分散</w:t>
      </w:r>
      <w:r>
        <w:rPr>
          <w:rFonts w:ascii="仿宋" w:eastAsia="仿宋" w:hAnsi="仿宋" w:hint="eastAsia"/>
          <w:color w:val="000000"/>
          <w:sz w:val="32"/>
          <w:szCs w:val="32"/>
        </w:rPr>
        <w:t>实习、自主分散住宿有关事宜</w:t>
      </w:r>
      <w:r>
        <w:rPr>
          <w:rFonts w:ascii="仿宋" w:eastAsia="仿宋" w:hAnsi="仿宋"/>
          <w:color w:val="000000"/>
          <w:sz w:val="32"/>
          <w:szCs w:val="32"/>
        </w:rPr>
        <w:t>进行细化和</w:t>
      </w:r>
      <w:r>
        <w:rPr>
          <w:rFonts w:ascii="仿宋" w:eastAsia="仿宋" w:hAnsi="仿宋" w:hint="eastAsia"/>
          <w:color w:val="000000"/>
          <w:sz w:val="32"/>
          <w:szCs w:val="32"/>
        </w:rPr>
        <w:t>规范，形成了切实可行的校级实习管理体系。根据各岗位实习标准，并结合人才培养目标，学校实行分阶段实习模式：前两学年，学生利用假期时间在基层医疗卫生机构或专业相关企业开展认识实习及实践活动，各专业学生累计实践时间不少于8周，其中临床医学专业学生实践时间12周；第三学年，学校安排开展集中岗位实习，各专业学生集中实习时间为32周。2022年在省内地（州）、县（区）、新疆、北京、广州等地区建立实习基地78个。2023年</w:t>
      </w:r>
      <w:r>
        <w:rPr>
          <w:rFonts w:ascii="仿宋" w:eastAsia="仿宋" w:hAnsi="仿宋"/>
          <w:color w:val="000000"/>
          <w:sz w:val="32"/>
          <w:szCs w:val="32"/>
        </w:rPr>
        <w:t>，学校</w:t>
      </w:r>
      <w:r>
        <w:rPr>
          <w:rFonts w:ascii="仿宋" w:eastAsia="仿宋" w:hAnsi="仿宋" w:hint="eastAsia"/>
          <w:color w:val="000000"/>
          <w:sz w:val="32"/>
          <w:szCs w:val="32"/>
        </w:rPr>
        <w:t>合作</w:t>
      </w:r>
      <w:r>
        <w:rPr>
          <w:rFonts w:ascii="仿宋" w:eastAsia="仿宋" w:hAnsi="仿宋"/>
          <w:color w:val="000000"/>
          <w:sz w:val="32"/>
          <w:szCs w:val="32"/>
        </w:rPr>
        <w:t>实习单位</w:t>
      </w:r>
      <w:r>
        <w:rPr>
          <w:rFonts w:ascii="仿宋" w:eastAsia="仿宋" w:hAnsi="仿宋" w:hint="eastAsia"/>
          <w:color w:val="000000"/>
          <w:sz w:val="32"/>
          <w:szCs w:val="32"/>
        </w:rPr>
        <w:t>89个，</w:t>
      </w:r>
      <w:r>
        <w:rPr>
          <w:rFonts w:ascii="仿宋" w:eastAsia="仿宋" w:hAnsi="仿宋"/>
          <w:color w:val="000000"/>
          <w:sz w:val="32"/>
          <w:szCs w:val="32"/>
        </w:rPr>
        <w:t>其中</w:t>
      </w:r>
      <w:r>
        <w:rPr>
          <w:rFonts w:ascii="仿宋" w:eastAsia="仿宋" w:hAnsi="仿宋" w:hint="eastAsia"/>
          <w:color w:val="000000"/>
          <w:sz w:val="32"/>
          <w:szCs w:val="32"/>
        </w:rPr>
        <w:t>新增17个。实习岗位专业对口率100%。</w:t>
      </w:r>
    </w:p>
    <w:p w:rsidR="00970A63" w:rsidRDefault="000023E1" w:rsidP="00326C5F">
      <w:pPr>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3.教学资源</w:t>
      </w:r>
    </w:p>
    <w:p w:rsidR="00970A63" w:rsidRDefault="000023E1" w:rsidP="00326C5F">
      <w:pPr>
        <w:adjustRightInd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一是广泛使用新形态教材。学校目前已与人民卫生出版社签订《老年护理技能综合实训》《医学生劳动教育与实践》2部活页式教材出版协议，将于下学期开始使用。二是学校重视教学资源建设。目前拟立项建设专业群教学资源库2个，投入预算383万元；已建成国家级职业教育在线精品课1门，省级职业教育在线精品课7门；9名教师作为第一主编主持编写了人民卫生出版社国家规划教材9部，其中1部教材荣获首届全国教材建设奖二等奖，3部教材获批“十四五”首批职业教育国家规划教材。三是学校现有校内实训室323间，实训室总面积51700㎡, 设备总数5793台；校外实习基地</w:t>
      </w:r>
      <w:r>
        <w:rPr>
          <w:rFonts w:ascii="仿宋" w:eastAsia="仿宋" w:hAnsi="仿宋" w:cs="仿宋" w:hint="eastAsia"/>
          <w:color w:val="000000"/>
          <w:sz w:val="32"/>
          <w:szCs w:val="32"/>
        </w:rPr>
        <w:lastRenderedPageBreak/>
        <w:t>77家，</w:t>
      </w:r>
      <w:r>
        <w:rPr>
          <w:rFonts w:ascii="仿宋" w:eastAsia="仿宋" w:hAnsi="仿宋" w:cs="仿宋"/>
          <w:color w:val="000000"/>
          <w:sz w:val="32"/>
          <w:szCs w:val="32"/>
        </w:rPr>
        <w:t>实习实训基地数量和</w:t>
      </w:r>
      <w:r>
        <w:rPr>
          <w:rFonts w:ascii="仿宋" w:eastAsia="仿宋" w:hAnsi="仿宋" w:cs="仿宋" w:hint="eastAsia"/>
          <w:color w:val="000000"/>
          <w:sz w:val="32"/>
          <w:szCs w:val="32"/>
        </w:rPr>
        <w:t>所</w:t>
      </w:r>
      <w:r>
        <w:rPr>
          <w:rFonts w:ascii="仿宋" w:eastAsia="仿宋" w:hAnsi="仿宋" w:cs="仿宋"/>
          <w:color w:val="000000"/>
          <w:sz w:val="32"/>
          <w:szCs w:val="32"/>
        </w:rPr>
        <w:t>提供</w:t>
      </w:r>
      <w:r>
        <w:rPr>
          <w:rFonts w:ascii="仿宋" w:eastAsia="仿宋" w:hAnsi="仿宋" w:cs="仿宋" w:hint="eastAsia"/>
          <w:color w:val="000000"/>
          <w:sz w:val="32"/>
          <w:szCs w:val="32"/>
        </w:rPr>
        <w:t>的</w:t>
      </w:r>
      <w:r>
        <w:rPr>
          <w:rFonts w:ascii="仿宋" w:eastAsia="仿宋" w:hAnsi="仿宋" w:cs="仿宋"/>
          <w:color w:val="000000"/>
          <w:sz w:val="32"/>
          <w:szCs w:val="32"/>
        </w:rPr>
        <w:t>工位</w:t>
      </w:r>
      <w:r>
        <w:rPr>
          <w:rFonts w:ascii="仿宋" w:eastAsia="仿宋" w:hAnsi="仿宋" w:cs="仿宋" w:hint="eastAsia"/>
          <w:color w:val="000000"/>
          <w:sz w:val="32"/>
          <w:szCs w:val="32"/>
        </w:rPr>
        <w:t>数</w:t>
      </w:r>
      <w:r>
        <w:rPr>
          <w:rFonts w:ascii="仿宋" w:eastAsia="仿宋" w:hAnsi="仿宋" w:cs="仿宋"/>
          <w:color w:val="000000"/>
          <w:sz w:val="32"/>
          <w:szCs w:val="32"/>
        </w:rPr>
        <w:t>满足学生校内、校外实习需求</w:t>
      </w:r>
      <w:r>
        <w:rPr>
          <w:rFonts w:ascii="仿宋" w:eastAsia="仿宋" w:hAnsi="仿宋" w:cs="仿宋" w:hint="eastAsia"/>
          <w:color w:val="000000"/>
          <w:sz w:val="32"/>
          <w:szCs w:val="32"/>
        </w:rPr>
        <w:t>。四是兰州新区共享图书馆目前现有纸质图书78万册，2022年新增 4.2万册；电子图书306万册，比2021年210万册多96万册，图书总数384万册；中文专业期刊862种，比2021年514种多348种，电子期刊30000种。学校在校生1.1万余人，生均适用图书超过100册。</w:t>
      </w:r>
    </w:p>
    <w:p w:rsidR="00970A63" w:rsidRDefault="000023E1" w:rsidP="00326C5F">
      <w:pPr>
        <w:adjustRightInd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4.教学成果</w:t>
      </w:r>
    </w:p>
    <w:p w:rsidR="00970A63" w:rsidRDefault="000023E1" w:rsidP="00326C5F">
      <w:pPr>
        <w:topLinePunct/>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在2018年、2021年近两届的甘肃省教学成果奖励评选中，学校共获评8项奖项，其中一等奖4项，二等奖4项。其中共有2项成果被教育厅推荐参评国家职业教育教学成果奖，充分展示了学校教学改革成就，体现了学校办学实力。</w:t>
      </w:r>
    </w:p>
    <w:p w:rsidR="00970A63" w:rsidRDefault="000023E1" w:rsidP="00326C5F">
      <w:pPr>
        <w:adjustRightInd w:val="0"/>
        <w:snapToGrid w:val="0"/>
        <w:spacing w:line="560" w:lineRule="exact"/>
        <w:ind w:left="630"/>
        <w:rPr>
          <w:rFonts w:ascii="仿宋" w:eastAsia="仿宋" w:hAnsi="仿宋" w:cs="仿宋"/>
          <w:color w:val="000000"/>
          <w:sz w:val="32"/>
          <w:szCs w:val="32"/>
        </w:rPr>
      </w:pPr>
      <w:r>
        <w:rPr>
          <w:rFonts w:ascii="仿宋" w:eastAsia="仿宋" w:hAnsi="仿宋" w:cs="仿宋" w:hint="eastAsia"/>
          <w:color w:val="000000"/>
          <w:sz w:val="32"/>
          <w:szCs w:val="32"/>
        </w:rPr>
        <w:t>5.学生竞赛</w:t>
      </w:r>
    </w:p>
    <w:p w:rsidR="00970A63" w:rsidRDefault="000023E1" w:rsidP="00326C5F">
      <w:pPr>
        <w:adjustRightInd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学校制定校级职业技能竞赛管理办法、教师及学生参加职业技能竞赛管理办法，形成校赛-省赛-国赛三级联动保障机制；通过组织师生参赛和承办全省职业院校技能大赛，搭建校-院-企合作交流平台，实现以赛促教、以赛促学。近5年，学生在国家级及以上竞赛中共获得奖励12项。其中，一等奖4项，二等奖4项，三等奖4项。</w:t>
      </w:r>
    </w:p>
    <w:p w:rsidR="00970A63" w:rsidRDefault="000023E1" w:rsidP="00326C5F">
      <w:pPr>
        <w:adjustRightInd w:val="0"/>
        <w:snapToGrid w:val="0"/>
        <w:spacing w:line="560" w:lineRule="exact"/>
        <w:ind w:left="640"/>
        <w:rPr>
          <w:rFonts w:ascii="仿宋" w:eastAsia="仿宋" w:hAnsi="仿宋" w:cs="仿宋"/>
          <w:color w:val="000000"/>
          <w:sz w:val="32"/>
          <w:szCs w:val="32"/>
        </w:rPr>
      </w:pPr>
      <w:r>
        <w:rPr>
          <w:rFonts w:ascii="仿宋" w:eastAsia="仿宋" w:hAnsi="仿宋" w:cs="仿宋" w:hint="eastAsia"/>
          <w:color w:val="000000"/>
          <w:sz w:val="32"/>
          <w:szCs w:val="32"/>
        </w:rPr>
        <w:t>6.就业情况</w:t>
      </w:r>
    </w:p>
    <w:p w:rsidR="00970A63" w:rsidRDefault="000023E1" w:rsidP="00326C5F">
      <w:pPr>
        <w:spacing w:line="560" w:lineRule="exact"/>
        <w:ind w:firstLineChars="200" w:firstLine="640"/>
        <w:rPr>
          <w:rFonts w:ascii="仿宋" w:eastAsia="仿宋" w:hAnsi="仿宋"/>
          <w:color w:val="000000"/>
          <w:sz w:val="32"/>
          <w:szCs w:val="32"/>
        </w:rPr>
      </w:pPr>
      <w:r>
        <w:rPr>
          <w:rStyle w:val="UserStyle1"/>
          <w:rFonts w:eastAsia="仿宋_GB2312" w:hint="eastAsia"/>
          <w:color w:val="000000"/>
          <w:kern w:val="0"/>
          <w:sz w:val="32"/>
          <w:szCs w:val="32"/>
        </w:rPr>
        <w:t>学校始终</w:t>
      </w:r>
      <w:r>
        <w:rPr>
          <w:rFonts w:ascii="仿宋" w:eastAsia="仿宋" w:hAnsi="仿宋" w:hint="eastAsia"/>
          <w:color w:val="000000"/>
          <w:sz w:val="32"/>
          <w:szCs w:val="32"/>
        </w:rPr>
        <w:t>把就业工作当作学校发展的“生命线工程”。坚持“推进全方位就业保障体系建设”“实施全过程就业推介服务”“构建全员联动就业工作机制”的“三全”工作模式，全面构建学校就业工作保障体系，提升就业指导服务软实力，精细开展毕业生推介服务，逐步突破“毕业人数激增、</w:t>
      </w:r>
      <w:r>
        <w:rPr>
          <w:rFonts w:ascii="仿宋" w:eastAsia="仿宋" w:hAnsi="仿宋" w:hint="eastAsia"/>
          <w:color w:val="000000"/>
          <w:sz w:val="32"/>
          <w:szCs w:val="32"/>
        </w:rPr>
        <w:lastRenderedPageBreak/>
        <w:t>就业市场转型、就业结构单一、实习就业岗位分离”等工作困境，</w:t>
      </w:r>
      <w:r>
        <w:rPr>
          <w:rStyle w:val="UserStyle1"/>
          <w:rFonts w:eastAsia="仿宋_GB2312" w:hint="eastAsia"/>
          <w:color w:val="000000"/>
          <w:kern w:val="0"/>
          <w:sz w:val="32"/>
          <w:szCs w:val="32"/>
          <w:lang w:val="zh-CN"/>
        </w:rPr>
        <w:t>秉持多元岗位供给和</w:t>
      </w:r>
      <w:r>
        <w:rPr>
          <w:rStyle w:val="UserStyle1"/>
          <w:rFonts w:eastAsia="仿宋_GB2312"/>
          <w:color w:val="000000"/>
          <w:kern w:val="0"/>
          <w:sz w:val="32"/>
          <w:szCs w:val="32"/>
          <w:lang w:val="zh-CN"/>
        </w:rPr>
        <w:t>精准帮扶</w:t>
      </w:r>
      <w:r>
        <w:rPr>
          <w:rStyle w:val="UserStyle1"/>
          <w:rFonts w:eastAsia="仿宋_GB2312" w:hint="eastAsia"/>
          <w:color w:val="000000"/>
          <w:kern w:val="0"/>
          <w:sz w:val="32"/>
          <w:szCs w:val="32"/>
          <w:lang w:val="zh-CN"/>
        </w:rPr>
        <w:t>工作</w:t>
      </w:r>
      <w:r>
        <w:rPr>
          <w:rFonts w:ascii="仿宋" w:eastAsia="仿宋" w:hAnsi="仿宋" w:hint="eastAsia"/>
          <w:color w:val="000000"/>
          <w:sz w:val="32"/>
          <w:szCs w:val="32"/>
          <w:lang w:val="zh-CN"/>
        </w:rPr>
        <w:t>重心，鼓励、引导毕业生</w:t>
      </w:r>
      <w:r>
        <w:rPr>
          <w:rStyle w:val="UserStyle1"/>
          <w:rFonts w:eastAsia="仿宋_GB2312" w:hint="eastAsia"/>
          <w:color w:val="000000"/>
          <w:kern w:val="0"/>
          <w:sz w:val="32"/>
          <w:szCs w:val="32"/>
          <w:lang w:val="zh-CN"/>
        </w:rPr>
        <w:t>服务基层、一线和边远地区医药卫生工作岗位，各项</w:t>
      </w:r>
      <w:r>
        <w:rPr>
          <w:rFonts w:ascii="仿宋" w:eastAsia="仿宋" w:hAnsi="仿宋" w:hint="eastAsia"/>
          <w:color w:val="000000"/>
          <w:sz w:val="32"/>
          <w:szCs w:val="32"/>
        </w:rPr>
        <w:t>就业工作追跑全省前列，被评为“第三批甘肃省大学生就业工作示范性高校”。五年来，学校</w:t>
      </w:r>
      <w:r>
        <w:rPr>
          <w:rFonts w:ascii="仿宋" w:eastAsia="仿宋" w:hAnsi="仿宋"/>
          <w:color w:val="000000"/>
          <w:sz w:val="32"/>
          <w:szCs w:val="32"/>
        </w:rPr>
        <w:t>毕业人数年均增长</w:t>
      </w:r>
      <w:r>
        <w:rPr>
          <w:rFonts w:ascii="仿宋" w:eastAsia="仿宋" w:hAnsi="仿宋" w:hint="eastAsia"/>
          <w:color w:val="000000"/>
          <w:sz w:val="32"/>
          <w:szCs w:val="32"/>
        </w:rPr>
        <w:t>38%。</w:t>
      </w:r>
      <w:r>
        <w:rPr>
          <w:rStyle w:val="UserStyle1"/>
          <w:rFonts w:ascii="仿宋" w:eastAsia="仿宋" w:hAnsi="仿宋"/>
          <w:color w:val="000000"/>
          <w:sz w:val="32"/>
          <w:szCs w:val="32"/>
        </w:rPr>
        <w:t>2021</w:t>
      </w:r>
      <w:r>
        <w:rPr>
          <w:rStyle w:val="UserStyle1"/>
          <w:rFonts w:ascii="仿宋" w:eastAsia="仿宋" w:hAnsi="仿宋" w:hint="eastAsia"/>
          <w:color w:val="000000"/>
          <w:sz w:val="32"/>
          <w:szCs w:val="32"/>
        </w:rPr>
        <w:t>届毕业生初次就业落实率达到90.56% ,</w:t>
      </w:r>
      <w:r>
        <w:rPr>
          <w:rFonts w:ascii="仿宋" w:eastAsia="仿宋" w:hAnsi="仿宋"/>
          <w:color w:val="000000"/>
          <w:sz w:val="32"/>
          <w:szCs w:val="32"/>
        </w:rPr>
        <w:t>比</w:t>
      </w:r>
      <w:r>
        <w:rPr>
          <w:rFonts w:ascii="仿宋" w:eastAsia="仿宋" w:hAnsi="仿宋" w:hint="eastAsia"/>
          <w:color w:val="000000"/>
          <w:sz w:val="32"/>
          <w:szCs w:val="32"/>
        </w:rPr>
        <w:t>2020届</w:t>
      </w:r>
      <w:r>
        <w:rPr>
          <w:rFonts w:ascii="仿宋" w:eastAsia="仿宋" w:hAnsi="仿宋"/>
          <w:color w:val="000000"/>
          <w:sz w:val="32"/>
          <w:szCs w:val="32"/>
        </w:rPr>
        <w:t>同期提高10%</w:t>
      </w:r>
      <w:r>
        <w:rPr>
          <w:rFonts w:ascii="仿宋" w:eastAsia="仿宋" w:hAnsi="仿宋" w:hint="eastAsia"/>
          <w:color w:val="000000"/>
          <w:sz w:val="32"/>
          <w:szCs w:val="32"/>
        </w:rPr>
        <w:t>；</w:t>
      </w:r>
      <w:r>
        <w:rPr>
          <w:rFonts w:ascii="仿宋" w:eastAsia="仿宋" w:hAnsi="仿宋"/>
          <w:color w:val="000000"/>
          <w:sz w:val="32"/>
          <w:szCs w:val="32"/>
        </w:rPr>
        <w:t>2022届毕业生3854人，同比增长17%，因疫情影响</w:t>
      </w:r>
      <w:r>
        <w:rPr>
          <w:rFonts w:ascii="仿宋" w:eastAsia="仿宋" w:hAnsi="仿宋" w:hint="eastAsia"/>
          <w:color w:val="000000"/>
          <w:sz w:val="32"/>
          <w:szCs w:val="32"/>
        </w:rPr>
        <w:t>，</w:t>
      </w:r>
      <w:r>
        <w:rPr>
          <w:rFonts w:ascii="仿宋" w:eastAsia="仿宋" w:hAnsi="仿宋"/>
          <w:color w:val="000000"/>
          <w:sz w:val="32"/>
          <w:szCs w:val="32"/>
        </w:rPr>
        <w:t>初次毕业去向落实率</w:t>
      </w:r>
      <w:r>
        <w:rPr>
          <w:rFonts w:ascii="仿宋" w:eastAsia="仿宋" w:hAnsi="仿宋" w:hint="eastAsia"/>
          <w:color w:val="000000"/>
          <w:sz w:val="32"/>
          <w:szCs w:val="32"/>
        </w:rPr>
        <w:t>85.26</w:t>
      </w:r>
      <w:r>
        <w:rPr>
          <w:rFonts w:ascii="仿宋" w:eastAsia="仿宋" w:hAnsi="仿宋"/>
          <w:color w:val="000000"/>
          <w:sz w:val="32"/>
          <w:szCs w:val="32"/>
        </w:rPr>
        <w:t>%</w:t>
      </w:r>
      <w:r>
        <w:rPr>
          <w:rFonts w:ascii="仿宋" w:eastAsia="仿宋" w:hAnsi="仿宋" w:hint="eastAsia"/>
          <w:color w:val="000000"/>
          <w:sz w:val="32"/>
          <w:szCs w:val="32"/>
        </w:rPr>
        <w:t>，较之上年略有下降。较之医药卫生类本科院校同期就业落实情况，学校毕业生就业水平处于同类专业前列、全省高校中上。</w:t>
      </w:r>
    </w:p>
    <w:p w:rsidR="00970A63" w:rsidRDefault="000023E1" w:rsidP="00326C5F">
      <w:pPr>
        <w:spacing w:line="560" w:lineRule="exact"/>
        <w:ind w:firstLineChars="200" w:firstLine="640"/>
        <w:rPr>
          <w:rFonts w:ascii="楷体" w:eastAsia="楷体" w:hAnsi="楷体" w:cs="楷体"/>
          <w:color w:val="000000"/>
          <w:sz w:val="32"/>
          <w:szCs w:val="32"/>
        </w:rPr>
      </w:pPr>
      <w:r>
        <w:rPr>
          <w:rFonts w:ascii="楷体" w:eastAsia="楷体" w:hAnsi="楷体" w:cs="楷体" w:hint="eastAsia"/>
          <w:color w:val="000000"/>
          <w:sz w:val="32"/>
          <w:szCs w:val="32"/>
        </w:rPr>
        <w:t>（五）社会服务</w:t>
      </w:r>
    </w:p>
    <w:p w:rsidR="00970A63" w:rsidRDefault="000023E1" w:rsidP="00326C5F">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1.加强科学研究</w:t>
      </w:r>
    </w:p>
    <w:p w:rsidR="00970A63" w:rsidRDefault="000023E1" w:rsidP="00326C5F">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学校目前纵向课题覆盖面较广。涵盖国家中医药管理局项目，甘肃省科技厅项目，教育部科技发展中心中国高校产学研创新基金项目，甘肃省教育厅科技处创新基金项目、教育教学改革项目、思政项目、党建项目、英语教改项目，甘肃省卫生健康委卫生行业科研项目、甘肃中医药管理局科研项目，甘肃省教育科学研究院规划项目等类型。近5年，全校共获批立项省部级课题9项，获批纵向科研经费270万元，年均纵向经费到账54.0万元。</w:t>
      </w:r>
    </w:p>
    <w:p w:rsidR="00970A63" w:rsidRDefault="000023E1" w:rsidP="00326C5F">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2.技术服务保障</w:t>
      </w:r>
    </w:p>
    <w:p w:rsidR="00970A63" w:rsidRDefault="000023E1" w:rsidP="00326C5F">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学校近5年横向年均到账经费166.49万元，符合近5年横向年均到账100万元的指标要求。学校建有1个省级及以上研发平台，针灸生理实验室为甘肃省中医药二级科研实</w:t>
      </w:r>
      <w:r>
        <w:rPr>
          <w:rFonts w:ascii="仿宋" w:eastAsia="仿宋" w:hAnsi="仿宋" w:cs="仿宋" w:hint="eastAsia"/>
          <w:color w:val="000000"/>
          <w:sz w:val="32"/>
          <w:szCs w:val="32"/>
        </w:rPr>
        <w:lastRenderedPageBreak/>
        <w:t>验室。横向技术服务是校企合作、产教融合的重要标志之一。近年来，学校高度重视拓展横向技术服务工作，2019年至今，学校积极承接横向课题、职业技能鉴定、职业院校学生技能大赛等技术服务工作，累计入账经费832.46万元，年均166.49万元。为提高实验技术的专业水平、管理能力、仪器设备的使用率，进一步规范中医药科研实验室建设。向社会提供规范、科学、开放的中医药科研实验技术平台，根据国家中医药管理局《中医药科研实验室管理办法(修订)》《中医药科研实验室分级标准》规定，学校针灸生理实验室于2008年被评估为甘肃省中医药二级科研实验室，为学校充分发挥实验室在推动科技创新及培养高层次科技人才起到了积极的作用。</w:t>
      </w:r>
    </w:p>
    <w:p w:rsidR="00970A63" w:rsidRDefault="000023E1" w:rsidP="00326C5F">
      <w:pPr>
        <w:tabs>
          <w:tab w:val="left" w:pos="1637"/>
        </w:tabs>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3.开展职业培训</w:t>
      </w:r>
    </w:p>
    <w:p w:rsidR="00970A63" w:rsidRDefault="000023E1" w:rsidP="00326C5F">
      <w:pPr>
        <w:tabs>
          <w:tab w:val="left" w:pos="1637"/>
        </w:tabs>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学校成立继续教育中心</w:t>
      </w:r>
      <w:r w:rsidR="00454EC1">
        <w:rPr>
          <w:rFonts w:ascii="仿宋" w:eastAsia="仿宋" w:hAnsi="仿宋" w:cs="仿宋" w:hint="eastAsia"/>
          <w:color w:val="000000"/>
          <w:sz w:val="32"/>
          <w:szCs w:val="32"/>
        </w:rPr>
        <w:t>，</w:t>
      </w:r>
      <w:r>
        <w:rPr>
          <w:rFonts w:ascii="仿宋" w:eastAsia="仿宋" w:hAnsi="仿宋" w:cs="仿宋" w:hint="eastAsia"/>
          <w:color w:val="000000"/>
          <w:sz w:val="32"/>
          <w:szCs w:val="32"/>
        </w:rPr>
        <w:t>下设职业技能鉴定所、专业技术人员继续教育基地等，依托学校资源优势和师资力量，面向专业技术人员、在职教师、在校学生和社会人员开展职业技能培训、特色继续教育项目。发挥设在学校的甘肃省第73国家职业技能鉴定所的资源优势</w:t>
      </w:r>
      <w:r w:rsidR="00454EC1">
        <w:rPr>
          <w:rFonts w:ascii="仿宋" w:eastAsia="仿宋" w:hAnsi="仿宋" w:cs="仿宋" w:hint="eastAsia"/>
          <w:color w:val="000000"/>
          <w:sz w:val="32"/>
          <w:szCs w:val="32"/>
        </w:rPr>
        <w:t>，</w:t>
      </w:r>
      <w:r>
        <w:rPr>
          <w:rFonts w:ascii="仿宋" w:eastAsia="仿宋" w:hAnsi="仿宋" w:cs="仿宋" w:hint="eastAsia"/>
          <w:color w:val="000000"/>
          <w:sz w:val="32"/>
          <w:szCs w:val="32"/>
        </w:rPr>
        <w:t>依托职业技能鉴定所定期开展保健按摩师、保健刮痧师、养老护理员、育婴员等项目的职业技能培训和鉴定。开展专业技术人员继续教育</w:t>
      </w:r>
      <w:r w:rsidR="00454EC1">
        <w:rPr>
          <w:rFonts w:ascii="仿宋" w:eastAsia="仿宋" w:hAnsi="仿宋" w:cs="仿宋" w:hint="eastAsia"/>
          <w:color w:val="000000"/>
          <w:sz w:val="32"/>
          <w:szCs w:val="32"/>
        </w:rPr>
        <w:t>，组织</w:t>
      </w:r>
      <w:r>
        <w:rPr>
          <w:rFonts w:ascii="仿宋" w:eastAsia="仿宋" w:hAnsi="仿宋" w:cs="仿宋" w:hint="eastAsia"/>
          <w:color w:val="000000"/>
          <w:sz w:val="32"/>
          <w:szCs w:val="32"/>
        </w:rPr>
        <w:t>以专业带头人为龙头，骨干教师为主体的</w:t>
      </w:r>
      <w:r w:rsidR="00454EC1">
        <w:rPr>
          <w:rFonts w:ascii="仿宋" w:eastAsia="仿宋" w:hAnsi="仿宋" w:cs="仿宋" w:hint="eastAsia"/>
          <w:color w:val="000000"/>
          <w:sz w:val="32"/>
          <w:szCs w:val="32"/>
        </w:rPr>
        <w:t>教师</w:t>
      </w:r>
      <w:r>
        <w:rPr>
          <w:rFonts w:ascii="仿宋" w:eastAsia="仿宋" w:hAnsi="仿宋" w:cs="仿宋" w:hint="eastAsia"/>
          <w:color w:val="000000"/>
          <w:sz w:val="32"/>
          <w:szCs w:val="32"/>
        </w:rPr>
        <w:t>培训</w:t>
      </w:r>
      <w:r w:rsidR="00454EC1">
        <w:rPr>
          <w:rFonts w:ascii="仿宋" w:eastAsia="仿宋" w:hAnsi="仿宋" w:cs="仿宋" w:hint="eastAsia"/>
          <w:color w:val="000000"/>
          <w:sz w:val="32"/>
          <w:szCs w:val="32"/>
        </w:rPr>
        <w:t>。</w:t>
      </w:r>
      <w:r w:rsidR="00774A4A">
        <w:rPr>
          <w:rFonts w:ascii="仿宋" w:eastAsia="仿宋" w:hAnsi="仿宋" w:cs="仿宋" w:hint="eastAsia"/>
          <w:color w:val="000000"/>
          <w:sz w:val="32"/>
          <w:szCs w:val="32"/>
        </w:rPr>
        <w:t>实施送出去、请进来等多种培养方式，</w:t>
      </w:r>
      <w:r>
        <w:rPr>
          <w:rFonts w:ascii="仿宋" w:eastAsia="仿宋" w:hAnsi="仿宋" w:cs="仿宋" w:hint="eastAsia"/>
          <w:color w:val="000000"/>
          <w:sz w:val="32"/>
          <w:szCs w:val="32"/>
        </w:rPr>
        <w:t>积极鼓励教师参加各类学习，</w:t>
      </w:r>
      <w:r w:rsidR="00774A4A">
        <w:rPr>
          <w:rFonts w:ascii="仿宋" w:eastAsia="仿宋" w:hAnsi="仿宋" w:cs="仿宋" w:hint="eastAsia"/>
          <w:color w:val="000000"/>
          <w:sz w:val="32"/>
          <w:szCs w:val="32"/>
        </w:rPr>
        <w:t>邀请行业的知名专家和技能型人才来校进行学术讲座等举措，</w:t>
      </w:r>
      <w:r w:rsidR="00454EC1">
        <w:rPr>
          <w:rFonts w:ascii="仿宋" w:eastAsia="仿宋" w:hAnsi="仿宋" w:cs="仿宋" w:hint="eastAsia"/>
          <w:color w:val="000000"/>
          <w:sz w:val="32"/>
          <w:szCs w:val="32"/>
        </w:rPr>
        <w:t>促进</w:t>
      </w:r>
      <w:r>
        <w:rPr>
          <w:rFonts w:ascii="仿宋" w:eastAsia="仿宋" w:hAnsi="仿宋" w:cs="仿宋" w:hint="eastAsia"/>
          <w:color w:val="000000"/>
          <w:sz w:val="32"/>
          <w:szCs w:val="32"/>
        </w:rPr>
        <w:t>教师整体素养</w:t>
      </w:r>
      <w:r w:rsidR="00774A4A">
        <w:rPr>
          <w:rFonts w:ascii="仿宋" w:eastAsia="仿宋" w:hAnsi="仿宋" w:cs="仿宋" w:hint="eastAsia"/>
          <w:color w:val="000000"/>
          <w:sz w:val="32"/>
          <w:szCs w:val="32"/>
        </w:rPr>
        <w:t>提升。</w:t>
      </w:r>
    </w:p>
    <w:p w:rsidR="00970A63" w:rsidRDefault="000023E1" w:rsidP="00E1014C">
      <w:pPr>
        <w:tabs>
          <w:tab w:val="left" w:pos="1637"/>
        </w:tabs>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面向社会开展医学类培训服务</w:t>
      </w:r>
      <w:r w:rsidR="00C90BCB">
        <w:rPr>
          <w:rFonts w:ascii="仿宋" w:eastAsia="仿宋" w:hAnsi="仿宋" w:cs="仿宋" w:hint="eastAsia"/>
          <w:color w:val="000000"/>
          <w:sz w:val="32"/>
          <w:szCs w:val="32"/>
        </w:rPr>
        <w:t>，</w:t>
      </w:r>
      <w:r>
        <w:rPr>
          <w:rFonts w:ascii="仿宋" w:eastAsia="仿宋" w:hAnsi="仿宋" w:cs="仿宋" w:hint="eastAsia"/>
          <w:color w:val="000000"/>
          <w:sz w:val="32"/>
          <w:szCs w:val="32"/>
        </w:rPr>
        <w:t>承担全省乡村医生培训、护理部主任培训等各类社会培训项目。学校附属医院还为周边社区进行健康咨询、宣传服务，为广大社区居民提供了良好的医疗服务。学校充分利用教育资源优势为医药行业职业技能培训、专业技术人员继续教育等提供服务，助力</w:t>
      </w:r>
      <w:r w:rsidR="00E23741">
        <w:rPr>
          <w:rFonts w:ascii="仿宋" w:eastAsia="仿宋" w:hAnsi="仿宋" w:cs="仿宋" w:hint="eastAsia"/>
          <w:color w:val="000000"/>
          <w:sz w:val="32"/>
          <w:szCs w:val="32"/>
        </w:rPr>
        <w:t>提升</w:t>
      </w:r>
      <w:r>
        <w:rPr>
          <w:rFonts w:ascii="仿宋" w:eastAsia="仿宋" w:hAnsi="仿宋" w:cs="仿宋" w:hint="eastAsia"/>
          <w:color w:val="000000"/>
          <w:sz w:val="32"/>
          <w:szCs w:val="32"/>
        </w:rPr>
        <w:t>医药卫生人员的职业能力、岗位技能就业</w:t>
      </w:r>
      <w:r w:rsidR="005B1214">
        <w:rPr>
          <w:rFonts w:ascii="仿宋" w:eastAsia="仿宋" w:hAnsi="仿宋" w:cs="仿宋" w:hint="eastAsia"/>
          <w:color w:val="000000"/>
          <w:sz w:val="32"/>
          <w:szCs w:val="32"/>
        </w:rPr>
        <w:t>和</w:t>
      </w:r>
      <w:r>
        <w:rPr>
          <w:rFonts w:ascii="仿宋" w:eastAsia="仿宋" w:hAnsi="仿宋" w:cs="仿宋" w:hint="eastAsia"/>
          <w:color w:val="000000"/>
          <w:sz w:val="32"/>
          <w:szCs w:val="32"/>
        </w:rPr>
        <w:t>创业能力，近五年年均培训达到7000人次以上。</w:t>
      </w:r>
    </w:p>
    <w:p w:rsidR="00970A63" w:rsidRDefault="000023E1" w:rsidP="00326C5F">
      <w:pPr>
        <w:spacing w:line="560" w:lineRule="exact"/>
        <w:ind w:left="640"/>
        <w:rPr>
          <w:rFonts w:ascii="楷体" w:eastAsia="楷体" w:hAnsi="楷体" w:cs="楷体"/>
          <w:color w:val="000000"/>
          <w:sz w:val="32"/>
          <w:szCs w:val="32"/>
        </w:rPr>
      </w:pPr>
      <w:r>
        <w:rPr>
          <w:rFonts w:ascii="楷体" w:eastAsia="楷体" w:hAnsi="楷体" w:cs="楷体" w:hint="eastAsia"/>
          <w:color w:val="000000"/>
          <w:sz w:val="32"/>
          <w:szCs w:val="32"/>
        </w:rPr>
        <w:t>（六）基础条件</w:t>
      </w:r>
    </w:p>
    <w:p w:rsidR="00970A63" w:rsidRDefault="000023E1" w:rsidP="00326C5F">
      <w:pPr>
        <w:pStyle w:val="1"/>
        <w:shd w:val="clear" w:color="auto" w:fill="FFFFFF"/>
        <w:spacing w:beforeAutospacing="0" w:afterAutospacing="0" w:line="560" w:lineRule="exact"/>
        <w:ind w:firstLineChars="200" w:firstLine="640"/>
        <w:jc w:val="both"/>
        <w:rPr>
          <w:rFonts w:ascii="仿宋" w:eastAsia="仿宋" w:hAnsi="仿宋" w:cs="宋体" w:hint="default"/>
          <w:b w:val="0"/>
          <w:bCs w:val="0"/>
          <w:color w:val="000000"/>
          <w:kern w:val="2"/>
          <w:sz w:val="32"/>
          <w:szCs w:val="32"/>
        </w:rPr>
      </w:pPr>
      <w:r>
        <w:rPr>
          <w:rFonts w:ascii="仿宋" w:eastAsia="仿宋" w:hAnsi="仿宋" w:cs="宋体"/>
          <w:b w:val="0"/>
          <w:bCs w:val="0"/>
          <w:color w:val="000000"/>
          <w:kern w:val="2"/>
          <w:sz w:val="32"/>
          <w:szCs w:val="32"/>
        </w:rPr>
        <w:t>1.办学经费</w:t>
      </w:r>
    </w:p>
    <w:p w:rsidR="00970A63" w:rsidRDefault="000023E1" w:rsidP="00326C5F">
      <w:pPr>
        <w:pStyle w:val="1"/>
        <w:shd w:val="clear" w:color="auto" w:fill="FFFFFF"/>
        <w:spacing w:beforeAutospacing="0" w:afterAutospacing="0" w:line="560" w:lineRule="exact"/>
        <w:ind w:firstLineChars="200" w:firstLine="640"/>
        <w:jc w:val="both"/>
        <w:rPr>
          <w:rFonts w:ascii="仿宋" w:eastAsia="仿宋" w:hAnsi="仿宋" w:cs="宋体" w:hint="default"/>
          <w:b w:val="0"/>
          <w:bCs w:val="0"/>
          <w:color w:val="000000"/>
          <w:kern w:val="2"/>
          <w:sz w:val="32"/>
          <w:szCs w:val="32"/>
        </w:rPr>
      </w:pPr>
      <w:r>
        <w:rPr>
          <w:rFonts w:ascii="仿宋" w:eastAsia="仿宋" w:hAnsi="仿宋" w:cs="宋体"/>
          <w:b w:val="0"/>
          <w:bCs w:val="0"/>
          <w:color w:val="000000"/>
          <w:kern w:val="2"/>
          <w:sz w:val="32"/>
          <w:szCs w:val="32"/>
        </w:rPr>
        <w:t>学校充分发挥财政资金作用，生均拨款保持稳中增长趋势。学校严格按照《财政部 教育部关于建立完善以改革和绩效为导向的生均拨款制度加快发展现代高等职业教育的意见》以及《甘肃省人民政府办公厅关于建立以改革和绩效为导向的高等职业院校生均拨款制度的意见》的相关规定，学校生均财政拨款水平不低于12000元。2021年全年财政生均拨款收入14145.06万元，构成为现代职业教育质量专项资金7574.76万元，人员经费4807.15万元，公用经费1763.15万元。当年学生人数为10593人，2022年为13353元/每生。</w:t>
      </w:r>
    </w:p>
    <w:p w:rsidR="00970A63" w:rsidRDefault="000023E1" w:rsidP="00326C5F">
      <w:pPr>
        <w:adjustRightInd w:val="0"/>
        <w:snapToGrid w:val="0"/>
        <w:spacing w:line="560" w:lineRule="exact"/>
        <w:ind w:firstLineChars="200" w:firstLine="640"/>
        <w:rPr>
          <w:rFonts w:ascii="仿宋" w:eastAsia="仿宋_GB2312" w:hAnsi="仿宋" w:cs="Times New Roman"/>
          <w:color w:val="000000"/>
          <w:sz w:val="32"/>
          <w:szCs w:val="32"/>
        </w:rPr>
      </w:pPr>
      <w:r>
        <w:rPr>
          <w:rFonts w:ascii="仿宋" w:eastAsia="仿宋_GB2312" w:hAnsi="仿宋" w:cs="Times New Roman" w:hint="eastAsia"/>
          <w:color w:val="000000"/>
          <w:sz w:val="32"/>
          <w:szCs w:val="32"/>
        </w:rPr>
        <w:t>2.</w:t>
      </w:r>
      <w:r>
        <w:rPr>
          <w:rFonts w:ascii="仿宋" w:eastAsia="仿宋_GB2312" w:hAnsi="仿宋" w:cs="Times New Roman" w:hint="eastAsia"/>
          <w:color w:val="000000"/>
          <w:sz w:val="32"/>
          <w:szCs w:val="32"/>
        </w:rPr>
        <w:t>办学场所</w:t>
      </w:r>
    </w:p>
    <w:p w:rsidR="00970A63" w:rsidRDefault="000023E1" w:rsidP="00326C5F">
      <w:pPr>
        <w:adjustRightInd w:val="0"/>
        <w:snapToGrid w:val="0"/>
        <w:spacing w:line="560" w:lineRule="exact"/>
        <w:ind w:firstLineChars="200" w:firstLine="640"/>
        <w:rPr>
          <w:rFonts w:ascii="仿宋" w:eastAsia="仿宋" w:hAnsi="仿宋" w:cs="仿宋"/>
          <w:color w:val="000000"/>
          <w:sz w:val="32"/>
          <w:szCs w:val="32"/>
        </w:rPr>
      </w:pPr>
      <w:r>
        <w:rPr>
          <w:rFonts w:ascii="仿宋" w:eastAsia="仿宋_GB2312" w:hAnsi="仿宋" w:cs="Times New Roman" w:hint="eastAsia"/>
          <w:color w:val="000000"/>
          <w:sz w:val="32"/>
          <w:szCs w:val="32"/>
        </w:rPr>
        <w:t>学校办学条件优越，办学场地充裕。现有土地、房屋及构筑物地址位于兰州新区职教园区九龙江街</w:t>
      </w:r>
      <w:r>
        <w:rPr>
          <w:rFonts w:ascii="仿宋" w:eastAsia="仿宋_GB2312" w:hAnsi="仿宋" w:cs="Times New Roman" w:hint="eastAsia"/>
          <w:color w:val="000000"/>
          <w:sz w:val="32"/>
          <w:szCs w:val="32"/>
        </w:rPr>
        <w:t>1666</w:t>
      </w:r>
      <w:r>
        <w:rPr>
          <w:rFonts w:ascii="仿宋" w:eastAsia="仿宋_GB2312" w:hAnsi="仿宋" w:cs="Times New Roman" w:hint="eastAsia"/>
          <w:color w:val="000000"/>
          <w:sz w:val="32"/>
          <w:szCs w:val="32"/>
        </w:rPr>
        <w:t>号，土地面积</w:t>
      </w:r>
      <w:r>
        <w:rPr>
          <w:rFonts w:ascii="仿宋" w:eastAsia="仿宋_GB2312" w:hAnsi="仿宋" w:cs="Times New Roman" w:hint="eastAsia"/>
          <w:color w:val="000000"/>
          <w:sz w:val="32"/>
          <w:szCs w:val="32"/>
        </w:rPr>
        <w:t>632896.3</w:t>
      </w:r>
      <w:r>
        <w:rPr>
          <w:rFonts w:ascii="仿宋" w:eastAsia="仿宋_GB2312" w:hAnsi="仿宋" w:cs="Times New Roman" w:hint="eastAsia"/>
          <w:color w:val="000000"/>
          <w:sz w:val="32"/>
          <w:szCs w:val="32"/>
        </w:rPr>
        <w:t>平方米（</w:t>
      </w:r>
      <w:r>
        <w:rPr>
          <w:rFonts w:ascii="仿宋" w:eastAsia="仿宋_GB2312" w:hAnsi="仿宋" w:cs="Times New Roman" w:hint="eastAsia"/>
          <w:color w:val="000000"/>
          <w:sz w:val="32"/>
          <w:szCs w:val="32"/>
        </w:rPr>
        <w:t>950</w:t>
      </w:r>
      <w:r>
        <w:rPr>
          <w:rFonts w:ascii="仿宋" w:eastAsia="仿宋_GB2312" w:hAnsi="仿宋" w:cs="Times New Roman" w:hint="eastAsia"/>
          <w:color w:val="000000"/>
          <w:sz w:val="32"/>
          <w:szCs w:val="32"/>
        </w:rPr>
        <w:t>亩），土地证编号</w:t>
      </w:r>
      <w:r>
        <w:rPr>
          <w:rFonts w:ascii="仿宋" w:eastAsia="仿宋_GB2312" w:hAnsi="仿宋" w:cs="Times New Roman" w:hint="eastAsia"/>
          <w:color w:val="000000"/>
          <w:sz w:val="32"/>
          <w:szCs w:val="32"/>
        </w:rPr>
        <w:t>62001512004</w:t>
      </w:r>
      <w:r>
        <w:rPr>
          <w:rFonts w:ascii="仿宋" w:eastAsia="仿宋_GB2312" w:hAnsi="仿宋" w:cs="Times New Roman" w:hint="eastAsia"/>
          <w:color w:val="000000"/>
          <w:sz w:val="32"/>
          <w:szCs w:val="32"/>
        </w:rPr>
        <w:t>。</w:t>
      </w:r>
      <w:r>
        <w:rPr>
          <w:rFonts w:ascii="仿宋" w:eastAsia="仿宋" w:hAnsi="仿宋" w:cs="仿宋" w:hint="eastAsia"/>
          <w:color w:val="000000"/>
          <w:sz w:val="32"/>
          <w:szCs w:val="32"/>
        </w:rPr>
        <w:t>学校教室、图书馆、实训楼、体育馆等教学辅助用房148514</w:t>
      </w:r>
      <w:r>
        <w:rPr>
          <w:rFonts w:ascii="仿宋" w:eastAsia="仿宋" w:hAnsi="仿宋" w:cs="仿宋" w:hint="eastAsia"/>
          <w:color w:val="000000"/>
          <w:sz w:val="32"/>
          <w:szCs w:val="32"/>
        </w:rPr>
        <w:lastRenderedPageBreak/>
        <w:t>㎡，行政办公用房9385㎡，新建教学楼21000㎡，合计178899㎡，兰州新区服务保障中心共享图书馆面积39890㎡，大学生活动中心会堂23899㎡，以上面积合计242688㎡，按学生人数11147人计算，生均21.77㎡。</w:t>
      </w:r>
    </w:p>
    <w:p w:rsidR="00970A63" w:rsidRDefault="000023E1" w:rsidP="00326C5F">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3.仪器设备</w:t>
      </w:r>
    </w:p>
    <w:p w:rsidR="00970A63" w:rsidRDefault="000023E1" w:rsidP="00326C5F">
      <w:pPr>
        <w:adjustRightInd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学校具有较为先进的各类实验实训仪器设备。2022年学校教学科研仪器设备值18258.86万元，按学生人数11147人计算，生均16380元。</w:t>
      </w:r>
    </w:p>
    <w:p w:rsidR="00970A63" w:rsidRDefault="000023E1" w:rsidP="00326C5F">
      <w:pPr>
        <w:tabs>
          <w:tab w:val="left" w:pos="2767"/>
        </w:tabs>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4.实训条件</w:t>
      </w:r>
      <w:r>
        <w:rPr>
          <w:rFonts w:ascii="仿宋_GB2312" w:eastAsia="仿宋_GB2312" w:hAnsi="仿宋_GB2312" w:cs="仿宋_GB2312" w:hint="eastAsia"/>
          <w:color w:val="000000"/>
          <w:sz w:val="32"/>
          <w:szCs w:val="32"/>
        </w:rPr>
        <w:tab/>
      </w:r>
    </w:p>
    <w:p w:rsidR="00970A63" w:rsidRDefault="000023E1" w:rsidP="00326C5F">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学校对标职业院校专业实训教学条件建设标准（职业学校专业仪器设备装备规范），高标准推进校内实训室建设。目前，校内实训室共有323间，总面积30138.5㎡, 设备总数5793台，实训设备总值达11339.81万元。2022年，学校护理实训基地、药学产教融合实训基地被认定为甘肃省首批职业教育示范性实训基地，分别立项建设省级共享型实训基地和虚拟仿真实训基地。实训教学设施齐全、管理规范，除还在装修整改的实验实训室外，其他实验实训室教学任务开出率达到100%，开放时间和经费投入有保障，实验实训教学效果良好。</w:t>
      </w:r>
    </w:p>
    <w:p w:rsidR="00970A63" w:rsidRDefault="000023E1" w:rsidP="00326C5F">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5.数字校园</w:t>
      </w:r>
    </w:p>
    <w:p w:rsidR="00970A63" w:rsidRDefault="000023E1" w:rsidP="00326C5F">
      <w:pPr>
        <w:pStyle w:val="BodyTextFirstIndent1"/>
        <w:snapToGrid w:val="0"/>
        <w:spacing w:line="560" w:lineRule="exact"/>
        <w:ind w:firstLineChars="200" w:firstLine="640"/>
        <w:jc w:val="both"/>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学校持续提升数字校园建设水平，近年来，统筹中央和省级各项目资金8000多万元，保障学校教育数字化建设，配备信息化设施设备5000多台，建设智慧教室200多间，校园出口带宽35G。</w:t>
      </w:r>
      <w:r>
        <w:rPr>
          <w:rFonts w:ascii="仿宋_GB2312" w:eastAsia="仿宋_GB2312" w:cs="仿宋_GB2312" w:hint="eastAsia"/>
          <w:color w:val="000000"/>
          <w:kern w:val="0"/>
          <w:sz w:val="32"/>
          <w:szCs w:val="32"/>
        </w:rPr>
        <w:t>建设有线、无线、5G、物联等“四网”</w:t>
      </w:r>
      <w:r>
        <w:rPr>
          <w:rFonts w:ascii="仿宋_GB2312" w:eastAsia="仿宋_GB2312" w:cs="仿宋_GB2312" w:hint="eastAsia"/>
          <w:color w:val="000000"/>
          <w:kern w:val="0"/>
          <w:sz w:val="32"/>
          <w:szCs w:val="32"/>
        </w:rPr>
        <w:lastRenderedPageBreak/>
        <w:t>融合型校园网络。有线网络实现万兆主干，无线网络实现校园全覆盖，同步部署能源监测物联感知设备。建成基于超融合技术的虚拟化私有云计算中心，为智慧校园提供计算、存储和网络资源。建成数据平台，通过数据治理形成校本统一数据集市，消除“信息孤岛”、实现“一数一源”。</w:t>
      </w:r>
    </w:p>
    <w:p w:rsidR="00970A63" w:rsidRDefault="000023E1" w:rsidP="00326C5F">
      <w:pPr>
        <w:pStyle w:val="a7"/>
        <w:snapToGrid w:val="0"/>
        <w:spacing w:before="0" w:beforeAutospacing="0" w:after="0" w:afterAutospacing="0" w:line="560" w:lineRule="exact"/>
        <w:ind w:firstLineChars="200" w:firstLine="640"/>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赋能教育教学改革，助推教育均衡发展。</w:t>
      </w:r>
      <w:r>
        <w:rPr>
          <w:rFonts w:ascii="仿宋_GB2312" w:eastAsia="仿宋_GB2312" w:cs="仿宋_GB2312" w:hint="eastAsia"/>
          <w:color w:val="000000"/>
          <w:sz w:val="32"/>
          <w:szCs w:val="32"/>
        </w:rPr>
        <w:t>一是围绕教职工从招聘、入职、培养、考核、晋升直到退休的职业生涯全周期和“教、学、研、评、餐、行”等校园生活全领域，个性化定制应用场景，重点上线人事系统、教务系统、科研系统、教师发展中心等应用。二是围绕学生从入校前到在校期间，直至离校之后的全周期和“招、学、体、住、餐、业”等在校生活全领域，提供线上高效办理服务，重点上线智慧迎新应用、学工系统应用、一卡通应用等。三是通过信息技术，将物理空间中分散的学校部门、模糊化的工作事务流程进行无缝衔接和数字化呈现，使各项业务办理程序透明，压缩业务办理时间。四是</w:t>
      </w:r>
      <w:r>
        <w:rPr>
          <w:rFonts w:ascii="仿宋_GB2312" w:eastAsia="仿宋_GB2312" w:hAnsi="仿宋" w:hint="eastAsia"/>
          <w:color w:val="000000"/>
          <w:sz w:val="32"/>
          <w:szCs w:val="32"/>
          <w:shd w:val="clear" w:color="auto" w:fill="FFFFFF"/>
        </w:rPr>
        <w:t>积极推进教育教学数字化改革，利用数字化资源重塑课堂教学，提高课堂教学效率。借助云平台优质学习资源，通过微课、翻转课堂、交互学习等教学新模式，提高学生自主学习能力，营造良好学习氛围。</w:t>
      </w:r>
    </w:p>
    <w:p w:rsidR="00970A63" w:rsidRDefault="000023E1" w:rsidP="00326C5F">
      <w:pPr>
        <w:pStyle w:val="BodyTextFirstIndent1"/>
        <w:snapToGrid w:val="0"/>
        <w:spacing w:line="560" w:lineRule="exact"/>
        <w:ind w:firstLineChars="200" w:firstLine="640"/>
        <w:jc w:val="both"/>
        <w:rPr>
          <w:color w:val="000000"/>
          <w:sz w:val="32"/>
          <w:szCs w:val="32"/>
        </w:rPr>
      </w:pPr>
      <w:r>
        <w:rPr>
          <w:rFonts w:ascii="仿宋_GB2312" w:eastAsia="仿宋_GB2312" w:cs="仿宋_GB2312" w:hint="eastAsia"/>
          <w:color w:val="000000"/>
          <w:sz w:val="32"/>
          <w:szCs w:val="32"/>
        </w:rPr>
        <w:t>再造流程，强化数据治理，打造网络安全立体防护体系。采用图表、看板等展现工具，完成网络安全防控体系、综合态势感知等主题的数据分析、展示和预警。搭建校园智能安防平台，高清摄像头校园全覆盖，重点区域部署智能感知设备，出入口安装人脸识别设备，建成集基础监控、门禁管理、</w:t>
      </w:r>
      <w:r>
        <w:rPr>
          <w:rFonts w:ascii="仿宋_GB2312" w:eastAsia="仿宋_GB2312" w:cs="仿宋_GB2312" w:hint="eastAsia"/>
          <w:color w:val="000000"/>
          <w:sz w:val="32"/>
          <w:szCs w:val="32"/>
        </w:rPr>
        <w:lastRenderedPageBreak/>
        <w:t>告警中心、宿舍考勤等为一体的智能安防平台，为平安校园建设提供科技支撑。</w:t>
      </w:r>
    </w:p>
    <w:p w:rsidR="00970A63" w:rsidRDefault="000023E1" w:rsidP="00326C5F">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三、存在问题</w:t>
      </w:r>
    </w:p>
    <w:p w:rsidR="00970A63" w:rsidRDefault="000023E1" w:rsidP="00326C5F">
      <w:pPr>
        <w:spacing w:line="560" w:lineRule="exact"/>
        <w:ind w:firstLineChars="200" w:firstLine="640"/>
        <w:rPr>
          <w:rFonts w:ascii="楷体" w:eastAsia="楷体" w:hAnsi="楷体" w:cs="楷体"/>
          <w:color w:val="000000"/>
          <w:sz w:val="32"/>
          <w:szCs w:val="32"/>
        </w:rPr>
      </w:pPr>
      <w:r>
        <w:rPr>
          <w:rFonts w:ascii="楷体" w:eastAsia="楷体" w:hAnsi="楷体" w:cs="楷体" w:hint="eastAsia"/>
          <w:color w:val="000000"/>
          <w:sz w:val="32"/>
          <w:szCs w:val="32"/>
        </w:rPr>
        <w:t>（一）办学方向和管理水平方面</w:t>
      </w:r>
    </w:p>
    <w:p w:rsidR="00970A63" w:rsidRDefault="000023E1" w:rsidP="00326C5F">
      <w:pPr>
        <w:spacing w:line="56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1.基层党组织思路不宽，找出符合时代特色的基层党建新模式、新方法、新机制的能力有待提高。少数基层党组织对意识形态工作抓什么、怎么抓在思路和举措上比较单一。各部门之间对思想政治教育资源整合的</w:t>
      </w:r>
      <w:r>
        <w:rPr>
          <w:rFonts w:ascii="仿宋" w:eastAsia="仿宋" w:hAnsi="仿宋" w:hint="eastAsia"/>
          <w:color w:val="000000"/>
          <w:sz w:val="32"/>
          <w:szCs w:val="32"/>
        </w:rPr>
        <w:t>力</w:t>
      </w:r>
      <w:r>
        <w:rPr>
          <w:rFonts w:ascii="仿宋" w:eastAsia="仿宋" w:hAnsi="仿宋" w:cs="仿宋" w:hint="eastAsia"/>
          <w:bCs/>
          <w:color w:val="000000"/>
          <w:sz w:val="32"/>
          <w:szCs w:val="32"/>
        </w:rPr>
        <w:t>度不够，活动开展后总结积累少，思想政治教育代表性成果不够多。校园艺术活动的多样性有待提升。校园文化有待推广，师生认同感有待提高。</w:t>
      </w:r>
    </w:p>
    <w:p w:rsidR="00970A63" w:rsidRDefault="000023E1" w:rsidP="00326C5F">
      <w:pPr>
        <w:spacing w:line="560" w:lineRule="exact"/>
        <w:ind w:firstLineChars="200" w:firstLine="640"/>
        <w:rPr>
          <w:rFonts w:ascii="仿宋" w:eastAsia="仿宋" w:hAnsi="仿宋" w:cs="黑体"/>
          <w:color w:val="000000"/>
          <w:sz w:val="32"/>
          <w:szCs w:val="32"/>
        </w:rPr>
      </w:pPr>
      <w:r>
        <w:rPr>
          <w:rFonts w:ascii="仿宋" w:eastAsia="仿宋" w:hAnsi="仿宋" w:cs="黑体" w:hint="eastAsia"/>
          <w:color w:val="000000"/>
          <w:sz w:val="32"/>
          <w:szCs w:val="32"/>
        </w:rPr>
        <w:t>2.校园安全管理信息化水平有待提升。</w:t>
      </w:r>
      <w:r>
        <w:rPr>
          <w:rFonts w:ascii="仿宋" w:eastAsia="仿宋" w:hAnsi="仿宋" w:cs="黑体"/>
          <w:color w:val="000000"/>
          <w:sz w:val="32"/>
          <w:szCs w:val="32"/>
        </w:rPr>
        <w:t>学</w:t>
      </w:r>
      <w:r>
        <w:rPr>
          <w:rFonts w:ascii="仿宋" w:eastAsia="仿宋" w:hAnsi="仿宋" w:cs="黑体" w:hint="eastAsia"/>
          <w:color w:val="000000"/>
          <w:sz w:val="32"/>
          <w:szCs w:val="32"/>
        </w:rPr>
        <w:t>生对消防、交通、网络安全等重要性认识不足，安全意识有待提高。大学生心理健康教育工作方面需要进一步加强。</w:t>
      </w:r>
    </w:p>
    <w:p w:rsidR="00970A63" w:rsidRDefault="000023E1" w:rsidP="00326C5F">
      <w:pPr>
        <w:pStyle w:val="a7"/>
        <w:shd w:val="clear" w:color="auto" w:fill="FFFFFF"/>
        <w:spacing w:before="0" w:beforeAutospacing="0" w:after="0" w:afterAutospacing="0" w:line="560" w:lineRule="exact"/>
        <w:ind w:firstLineChars="200" w:firstLine="640"/>
        <w:jc w:val="both"/>
        <w:rPr>
          <w:rFonts w:ascii="仿宋" w:eastAsia="仿宋" w:hAnsi="仿宋" w:cs="黑体"/>
          <w:color w:val="000000"/>
          <w:sz w:val="32"/>
          <w:szCs w:val="32"/>
        </w:rPr>
      </w:pPr>
      <w:r>
        <w:rPr>
          <w:rFonts w:ascii="仿宋_GB2312" w:eastAsia="仿宋_GB2312" w:cs="宋体" w:hint="eastAsia"/>
          <w:color w:val="000000"/>
          <w:kern w:val="2"/>
          <w:sz w:val="32"/>
          <w:szCs w:val="32"/>
        </w:rPr>
        <w:t>3.学校质量保障信息化水平不高。在数据分析层面，存在信息系统分散，数据质量不高、数据分析简单等问题，无法发挥数据的真正作用。在教学层面，纵观整个人才培养和教学过程，存在着规划与执行脱节的问题，无法触及学校在标准制定、教学设计、教学执行、教学测评、质量评价等过程中的具体问题，无法客观全面的评测教学质量，导致难以在学校整体教学层面为各层面管理者提供有效的教学数据分析。</w:t>
      </w:r>
    </w:p>
    <w:p w:rsidR="00970A63" w:rsidRDefault="000023E1" w:rsidP="00326C5F">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4.学校</w:t>
      </w:r>
      <w:r>
        <w:rPr>
          <w:rFonts w:ascii="仿宋" w:eastAsia="仿宋" w:hAnsi="仿宋"/>
          <w:color w:val="000000"/>
          <w:sz w:val="32"/>
          <w:szCs w:val="32"/>
        </w:rPr>
        <w:t>财务管理缺乏现代管理理念、财务风险防范意识</w:t>
      </w:r>
      <w:r>
        <w:rPr>
          <w:rFonts w:ascii="仿宋" w:eastAsia="仿宋" w:hAnsi="仿宋" w:hint="eastAsia"/>
          <w:color w:val="000000"/>
          <w:sz w:val="32"/>
          <w:szCs w:val="32"/>
        </w:rPr>
        <w:t>和</w:t>
      </w:r>
      <w:r>
        <w:rPr>
          <w:rFonts w:ascii="仿宋" w:eastAsia="仿宋" w:hAnsi="仿宋"/>
          <w:color w:val="000000"/>
          <w:sz w:val="32"/>
          <w:szCs w:val="32"/>
        </w:rPr>
        <w:t>成本管理意识</w:t>
      </w:r>
      <w:r>
        <w:rPr>
          <w:rFonts w:ascii="仿宋" w:eastAsia="仿宋" w:hAnsi="仿宋" w:hint="eastAsia"/>
          <w:color w:val="000000"/>
          <w:sz w:val="32"/>
          <w:szCs w:val="32"/>
        </w:rPr>
        <w:t>，</w:t>
      </w:r>
      <w:r>
        <w:rPr>
          <w:rFonts w:ascii="仿宋" w:eastAsia="仿宋" w:hAnsi="仿宋"/>
          <w:color w:val="000000"/>
          <w:sz w:val="32"/>
          <w:szCs w:val="32"/>
        </w:rPr>
        <w:t>缺乏合理配置资源</w:t>
      </w:r>
      <w:r>
        <w:rPr>
          <w:rFonts w:ascii="仿宋" w:eastAsia="仿宋" w:hAnsi="仿宋" w:hint="eastAsia"/>
          <w:color w:val="000000"/>
          <w:sz w:val="32"/>
          <w:szCs w:val="32"/>
        </w:rPr>
        <w:t>和</w:t>
      </w:r>
      <w:r>
        <w:rPr>
          <w:rFonts w:ascii="仿宋" w:eastAsia="仿宋" w:hAnsi="仿宋"/>
          <w:color w:val="000000"/>
          <w:sz w:val="32"/>
          <w:szCs w:val="32"/>
        </w:rPr>
        <w:t>可持续发展的战略管</w:t>
      </w:r>
      <w:r>
        <w:rPr>
          <w:rFonts w:ascii="仿宋" w:eastAsia="仿宋" w:hAnsi="仿宋"/>
          <w:color w:val="000000"/>
          <w:sz w:val="32"/>
          <w:szCs w:val="32"/>
        </w:rPr>
        <w:lastRenderedPageBreak/>
        <w:t>理理念。内部控制制度还</w:t>
      </w:r>
      <w:r>
        <w:rPr>
          <w:rFonts w:ascii="仿宋" w:eastAsia="仿宋" w:hAnsi="仿宋" w:hint="eastAsia"/>
          <w:color w:val="000000"/>
          <w:sz w:val="32"/>
          <w:szCs w:val="32"/>
        </w:rPr>
        <w:t>需</w:t>
      </w:r>
      <w:r>
        <w:rPr>
          <w:rFonts w:ascii="仿宋" w:eastAsia="仿宋" w:hAnsi="仿宋"/>
          <w:color w:val="000000"/>
          <w:sz w:val="32"/>
          <w:szCs w:val="32"/>
        </w:rPr>
        <w:t>健全。</w:t>
      </w:r>
    </w:p>
    <w:p w:rsidR="00970A63" w:rsidRDefault="000023E1" w:rsidP="00326C5F">
      <w:pPr>
        <w:pStyle w:val="a6"/>
        <w:spacing w:line="560" w:lineRule="exact"/>
        <w:ind w:firstLineChars="200" w:firstLine="640"/>
        <w:rPr>
          <w:rFonts w:ascii="楷体" w:eastAsia="楷体" w:hAnsi="楷体" w:cs="楷体"/>
          <w:color w:val="000000"/>
          <w:sz w:val="32"/>
          <w:szCs w:val="32"/>
        </w:rPr>
      </w:pPr>
      <w:r>
        <w:rPr>
          <w:rFonts w:ascii="楷体" w:eastAsia="楷体" w:hAnsi="楷体" w:cs="楷体" w:hint="eastAsia"/>
          <w:color w:val="000000"/>
          <w:sz w:val="32"/>
          <w:szCs w:val="32"/>
        </w:rPr>
        <w:t>（二）专业定位方面</w:t>
      </w:r>
    </w:p>
    <w:p w:rsidR="00970A63" w:rsidRDefault="000023E1" w:rsidP="00326C5F">
      <w:pPr>
        <w:adjustRightInd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1.学校专业建设总体良好，但也存在不能及时跟进市场需求调研和科学论证现象，导致有些专业建设滞后市场需求，专业建设“亮点”不够突出，专业特色优势发挥不明显，专业群</w:t>
      </w:r>
      <w:r>
        <w:rPr>
          <w:rFonts w:ascii="仿宋" w:eastAsia="仿宋" w:hAnsi="仿宋"/>
          <w:color w:val="000000"/>
          <w:sz w:val="32"/>
          <w:szCs w:val="32"/>
        </w:rPr>
        <w:t>布局需要进一步优化，</w:t>
      </w:r>
      <w:r>
        <w:rPr>
          <w:rFonts w:ascii="仿宋" w:eastAsia="仿宋" w:hAnsi="仿宋" w:hint="eastAsia"/>
          <w:color w:val="000000"/>
          <w:sz w:val="32"/>
          <w:szCs w:val="32"/>
        </w:rPr>
        <w:t>校企合作、</w:t>
      </w:r>
      <w:r>
        <w:rPr>
          <w:rFonts w:ascii="仿宋" w:eastAsia="仿宋" w:hAnsi="仿宋"/>
          <w:color w:val="000000"/>
          <w:sz w:val="32"/>
          <w:szCs w:val="32"/>
        </w:rPr>
        <w:t>产教融合需要进一步深化，人才培养质量和层次有待进一步提升，标志性成果需要进一步培育。</w:t>
      </w:r>
    </w:p>
    <w:p w:rsidR="00970A63" w:rsidRDefault="000023E1" w:rsidP="00326C5F">
      <w:pPr>
        <w:spacing w:line="560" w:lineRule="exact"/>
        <w:ind w:firstLineChars="200" w:firstLine="640"/>
        <w:rPr>
          <w:rFonts w:ascii="仿宋" w:eastAsia="仿宋" w:hAnsi="仿宋" w:cs="仿宋"/>
          <w:color w:val="000000"/>
          <w:sz w:val="32"/>
          <w:szCs w:val="32"/>
        </w:rPr>
      </w:pPr>
      <w:r>
        <w:rPr>
          <w:rFonts w:ascii="仿宋" w:eastAsia="仿宋" w:hAnsi="仿宋" w:cs="仿宋" w:hint="eastAsia"/>
          <w:bCs/>
          <w:color w:val="000000"/>
          <w:sz w:val="32"/>
          <w:szCs w:val="32"/>
        </w:rPr>
        <w:t>2.</w:t>
      </w:r>
      <w:r>
        <w:rPr>
          <w:rFonts w:ascii="仿宋" w:eastAsia="仿宋" w:hAnsi="仿宋" w:cs="仿宋" w:hint="eastAsia"/>
          <w:color w:val="000000"/>
          <w:sz w:val="32"/>
          <w:szCs w:val="32"/>
        </w:rPr>
        <w:t>长久以来，高职医学教育旨在针对公立机构培养（基层）医疗卫生人才为主，人才培养模式仍是按照传统教学要求和标准化执业资格考试，一直是以“大而全”运行机制运行。随着产业转型升级、公立医疗机构用人门槛提高和民营医学机构规模性发展，公立机构对于高职医学生的需求大幅萎缩。社会资本运营的第三方医药类服务机构蓬勃发展，比如第三方独立医学实验室、第三方医药供应链和数字医学等企业鳞次栉比，对医药人才的能力需求越来越“小而精”。受教学资源、教学成本等限制，学校高职医学人才培养模式沿用传统普化、庞杂和“基础专医”的培养机制体制，与社会发展建设新需求磨合不适。</w:t>
      </w:r>
    </w:p>
    <w:p w:rsidR="00970A63" w:rsidRDefault="000023E1" w:rsidP="00326C5F">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3.因学校距离主城区较远，区域内对应可合作的医药企事业单位的数量、规模有限，难以形成校企合作的基础，不能满足学校学生日常见习、教学互动的需求。</w:t>
      </w:r>
    </w:p>
    <w:p w:rsidR="00970A63" w:rsidRDefault="000023E1" w:rsidP="00326C5F">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4.学生参加职业技能培训的比例较低，目前可面向校内学生开展的培训项目中，主要是以护理、助产等专业为主的</w:t>
      </w:r>
      <w:r>
        <w:rPr>
          <w:rFonts w:ascii="仿宋" w:eastAsia="仿宋" w:hAnsi="仿宋" w:cs="仿宋" w:hint="eastAsia"/>
          <w:color w:val="000000"/>
          <w:sz w:val="32"/>
          <w:szCs w:val="32"/>
        </w:rPr>
        <w:lastRenderedPageBreak/>
        <w:t>相关培训，不能涵盖学校所有专业。</w:t>
      </w:r>
    </w:p>
    <w:p w:rsidR="00970A63" w:rsidRDefault="000023E1" w:rsidP="00326C5F">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行业组织、培训评价组织参与1+X证书制度试点工作的参与度不够，未形成横跨学校、社会、产业的大职业教育体系。因教育部委托第三方机构开展相关工作，发证机关是协会或第三方机构、公司，所以其他机构或单位对证书的社会认可度不高。</w:t>
      </w:r>
    </w:p>
    <w:p w:rsidR="00970A63" w:rsidRDefault="000023E1" w:rsidP="00326C5F">
      <w:pPr>
        <w:spacing w:line="560" w:lineRule="exact"/>
        <w:ind w:firstLineChars="200" w:firstLine="640"/>
        <w:rPr>
          <w:rFonts w:ascii="楷体" w:eastAsia="楷体" w:hAnsi="楷体" w:cs="楷体"/>
          <w:bCs/>
          <w:color w:val="000000"/>
          <w:sz w:val="32"/>
          <w:szCs w:val="32"/>
        </w:rPr>
      </w:pPr>
      <w:r>
        <w:rPr>
          <w:rFonts w:ascii="楷体" w:eastAsia="楷体" w:hAnsi="楷体" w:cs="楷体" w:hint="eastAsia"/>
          <w:bCs/>
          <w:color w:val="000000"/>
          <w:sz w:val="32"/>
          <w:szCs w:val="32"/>
        </w:rPr>
        <w:t>（三）师资队伍方面</w:t>
      </w:r>
    </w:p>
    <w:p w:rsidR="00970A63" w:rsidRDefault="000023E1" w:rsidP="00326C5F">
      <w:pPr>
        <w:spacing w:line="560" w:lineRule="exact"/>
        <w:ind w:firstLineChars="200" w:firstLine="640"/>
        <w:rPr>
          <w:rFonts w:ascii="仿宋" w:eastAsia="仿宋" w:hAnsi="仿宋"/>
          <w:color w:val="000000"/>
          <w:sz w:val="32"/>
          <w:szCs w:val="32"/>
        </w:rPr>
      </w:pPr>
      <w:r>
        <w:rPr>
          <w:rFonts w:ascii="仿宋" w:eastAsia="仿宋" w:hAnsi="仿宋" w:cs="仿宋" w:hint="eastAsia"/>
          <w:color w:val="000000"/>
          <w:sz w:val="32"/>
          <w:szCs w:val="32"/>
        </w:rPr>
        <w:t>1.随着学校招生规模、在校生规模不断扩大，师资队伍存在缺额。学校编制总量不足，编内引才受限于空编限额。虽然学校通过编外聘用补充了一定数量的教师，但由于区位影响，稳定性较差、流动频繁，存在</w:t>
      </w:r>
      <w:r>
        <w:rPr>
          <w:rFonts w:ascii="仿宋" w:eastAsia="仿宋" w:hAnsi="仿宋" w:hint="eastAsia"/>
          <w:color w:val="000000"/>
          <w:sz w:val="32"/>
          <w:szCs w:val="32"/>
        </w:rPr>
        <w:t>高层次、高学历人才不愿来、不想来的情况，人才“引得来”问题比较突出。公开招聘中与兰州市区、其他市州相比也缺乏竞争力。近2年引进博士毕业生、急需紧缺专业硕士研究生招聘计划整体完成率低于30%。</w:t>
      </w:r>
    </w:p>
    <w:p w:rsidR="00970A63" w:rsidRDefault="000023E1" w:rsidP="00326C5F">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2.学校师资队伍平均年龄偏高，部分教师第一学历为专科及以下层次，二次提升学历的积极性不高。缺少在业务上拔尖、在学术研究上成果突出的高水平的学科领军人才。</w:t>
      </w:r>
    </w:p>
    <w:p w:rsidR="00970A63" w:rsidRDefault="000023E1" w:rsidP="00326C5F">
      <w:pPr>
        <w:widowControl/>
        <w:spacing w:line="560" w:lineRule="exact"/>
        <w:ind w:firstLineChars="200" w:firstLine="640"/>
        <w:rPr>
          <w:rFonts w:ascii="仿宋_GB2312" w:eastAsia="仿宋_GB2312" w:hAnsi="仿宋_GB2312" w:cs="仿宋_GB2312"/>
          <w:color w:val="000000"/>
          <w:sz w:val="32"/>
          <w:szCs w:val="32"/>
        </w:rPr>
      </w:pPr>
      <w:r>
        <w:rPr>
          <w:rFonts w:ascii="仿宋" w:eastAsia="仿宋" w:hAnsi="仿宋" w:hint="eastAsia"/>
          <w:color w:val="000000"/>
          <w:sz w:val="32"/>
          <w:szCs w:val="32"/>
        </w:rPr>
        <w:t>3.</w:t>
      </w:r>
      <w:r>
        <w:rPr>
          <w:rFonts w:ascii="仿宋_GB2312" w:eastAsia="仿宋_GB2312" w:hAnsi="仿宋_GB2312" w:cs="仿宋_GB2312" w:hint="eastAsia"/>
          <w:color w:val="000000"/>
          <w:sz w:val="32"/>
          <w:szCs w:val="32"/>
        </w:rPr>
        <w:t>“双师型”教师激励制度不完善，未建立“双师型”教师分级绩效增幅标准和课酬分级上浮标准等相关制度。部分教师对参与认定的动力不足，后期的持续学习积极性不高，主动对照相关标准去持续提高自身素质的积极性欠缺。“双师型”教师管理、培养核考核制度还需进一步完善。虽然制定了“双师型”教师全员培训管理办法和认定实施方案等，</w:t>
      </w:r>
      <w:r>
        <w:rPr>
          <w:rFonts w:ascii="仿宋_GB2312" w:eastAsia="仿宋_GB2312" w:hAnsi="仿宋_GB2312" w:cs="仿宋_GB2312" w:hint="eastAsia"/>
          <w:color w:val="000000"/>
          <w:sz w:val="32"/>
          <w:szCs w:val="32"/>
        </w:rPr>
        <w:lastRenderedPageBreak/>
        <w:t>但近年受疫情影响，在落实教师全员轮训和专业课教师</w:t>
      </w:r>
      <w:r>
        <w:rPr>
          <w:rFonts w:ascii="仿宋_GB2312" w:eastAsia="仿宋_GB2312" w:hAnsi="仿宋_GB2312" w:cs="仿宋_GB2312" w:hint="eastAsia"/>
          <w:color w:val="000000"/>
          <w:spacing w:val="-6"/>
          <w:sz w:val="32"/>
          <w:szCs w:val="32"/>
        </w:rPr>
        <w:t>到企业或生产服务一线实践方面力度欠佳</w:t>
      </w:r>
      <w:r>
        <w:rPr>
          <w:rFonts w:ascii="仿宋_GB2312" w:eastAsia="仿宋_GB2312" w:hAnsi="仿宋_GB2312" w:cs="仿宋_GB2312" w:hint="eastAsia"/>
          <w:color w:val="000000"/>
          <w:sz w:val="32"/>
          <w:szCs w:val="32"/>
        </w:rPr>
        <w:t>。</w:t>
      </w:r>
    </w:p>
    <w:p w:rsidR="00970A63" w:rsidRDefault="000023E1" w:rsidP="00326C5F">
      <w:pPr>
        <w:spacing w:line="560" w:lineRule="exact"/>
        <w:ind w:firstLineChars="200" w:firstLine="640"/>
        <w:textAlignment w:val="center"/>
        <w:rPr>
          <w:rFonts w:ascii="仿宋" w:eastAsia="仿宋" w:hAnsi="仿宋" w:cs="仿宋"/>
          <w:color w:val="000000"/>
          <w:sz w:val="32"/>
          <w:szCs w:val="32"/>
        </w:rPr>
      </w:pPr>
      <w:r>
        <w:rPr>
          <w:rFonts w:ascii="仿宋_GB2312" w:eastAsia="仿宋_GB2312" w:hAnsi="仿宋_GB2312" w:cs="仿宋_GB2312" w:hint="eastAsia"/>
          <w:color w:val="000000"/>
          <w:sz w:val="32"/>
          <w:szCs w:val="32"/>
        </w:rPr>
        <w:t>4.</w:t>
      </w:r>
      <w:r>
        <w:rPr>
          <w:rFonts w:ascii="仿宋" w:eastAsia="仿宋" w:hAnsi="仿宋" w:cs="仿宋" w:hint="eastAsia"/>
          <w:color w:val="000000"/>
          <w:sz w:val="32"/>
          <w:szCs w:val="32"/>
        </w:rPr>
        <w:t>由于国家要求的教育教学能力标准主要面向全日制教师，与兼职教师的的职业特点和经验存在差距，导致兼职教师难以进行“双师型”教师认定。行业、企业更关注兼职教师在职业领域的实践经验和技能水平，而不是教育教学能力，导致部分行业、企业兼职教师对“双师型”教师认定的意义和价值认识不够，缺乏参与认定的积极性。目前关于“双师型”教师的兼职教师在认定、管理、培养、激励等方面也缺乏相应制度保障。</w:t>
      </w:r>
    </w:p>
    <w:p w:rsidR="00970A63" w:rsidRDefault="000023E1" w:rsidP="00326C5F">
      <w:pPr>
        <w:widowControl/>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学校在全国职业院校教学能力比赛中获奖几率较低，教师参赛积极性不高。国家级教学名师、“万人计划”教学名师、国家级教师教学创新团队、全国高校黄大年式团队名额少、获评难度高。“双师型”教师全生命周期的理论教学、实践教学能力考评相关机制还不完善。</w:t>
      </w:r>
    </w:p>
    <w:p w:rsidR="00970A63" w:rsidRDefault="000023E1" w:rsidP="00326C5F">
      <w:pPr>
        <w:spacing w:line="560" w:lineRule="exact"/>
        <w:ind w:firstLineChars="200" w:firstLine="640"/>
        <w:rPr>
          <w:rFonts w:ascii="楷体" w:eastAsia="楷体" w:hAnsi="楷体" w:cs="楷体"/>
          <w:bCs/>
          <w:color w:val="000000"/>
          <w:sz w:val="32"/>
          <w:szCs w:val="32"/>
        </w:rPr>
      </w:pPr>
      <w:r>
        <w:rPr>
          <w:rFonts w:ascii="楷体" w:eastAsia="楷体" w:hAnsi="楷体" w:cs="楷体" w:hint="eastAsia"/>
          <w:bCs/>
          <w:color w:val="000000"/>
          <w:sz w:val="32"/>
          <w:szCs w:val="32"/>
        </w:rPr>
        <w:t>（四）人才培养方面</w:t>
      </w:r>
    </w:p>
    <w:p w:rsidR="00970A63" w:rsidRDefault="000023E1" w:rsidP="00326C5F">
      <w:pPr>
        <w:spacing w:line="560" w:lineRule="exact"/>
        <w:ind w:firstLineChars="200" w:firstLine="640"/>
        <w:rPr>
          <w:rFonts w:ascii="仿宋" w:eastAsia="仿宋" w:hAnsi="仿宋"/>
          <w:color w:val="000000"/>
          <w:sz w:val="32"/>
          <w:szCs w:val="32"/>
        </w:rPr>
      </w:pPr>
      <w:r>
        <w:rPr>
          <w:rFonts w:ascii="仿宋" w:eastAsia="仿宋" w:hAnsi="仿宋" w:cs="仿宋" w:hint="eastAsia"/>
          <w:color w:val="000000"/>
          <w:sz w:val="32"/>
          <w:szCs w:val="32"/>
        </w:rPr>
        <w:t>1.学校周边医疗卫生资源匮乏，加上经费制约和学生安全考虑，教学见习无法按计划开展，部分专业课程的实践教学无法临床教学，只能在实训室中模拟进行，不利于“早临床、多临床、反复临床”</w:t>
      </w:r>
      <w:r>
        <w:rPr>
          <w:rFonts w:ascii="仿宋" w:eastAsia="仿宋" w:hAnsi="仿宋" w:hint="eastAsia"/>
          <w:color w:val="000000"/>
          <w:sz w:val="32"/>
          <w:szCs w:val="32"/>
        </w:rPr>
        <w:t>的医学类人才培养。医药卫生类专业特殊性和地理位置位影响导致实习经费投入较大，增加了办学成本。学校每年投入实习经费300余万元，2023年预计总投入600余万元。</w:t>
      </w:r>
    </w:p>
    <w:p w:rsidR="00970A63" w:rsidRDefault="000023E1" w:rsidP="00326C5F">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2.新形态教材建设还需进一步加强，教材的编写、审核、</w:t>
      </w:r>
      <w:r>
        <w:rPr>
          <w:rFonts w:ascii="仿宋_GB2312" w:eastAsia="仿宋_GB2312" w:hAnsi="仿宋_GB2312" w:cs="仿宋_GB2312" w:hint="eastAsia"/>
          <w:color w:val="000000"/>
          <w:sz w:val="32"/>
          <w:szCs w:val="32"/>
        </w:rPr>
        <w:lastRenderedPageBreak/>
        <w:t>选用、使用等环节监管力度也需加大。专业教学资源库、精品在线课程建设、运行、管理制度仍需完善。校内产教融合型实训基地、校外实习就业一体化基地还需开发。目前校内实训基地多用于学生实训教学，社会服务功能较弱；校外临床教学基地则主要集中在省内公立二级甲等以上医疗卫生机构，大专层次学生实习结束就业机会几乎为零，实习与就业脱节。</w:t>
      </w:r>
    </w:p>
    <w:p w:rsidR="00970A63" w:rsidRDefault="000023E1" w:rsidP="00326C5F">
      <w:pPr>
        <w:adjustRightInd w:val="0"/>
        <w:snapToGrid w:val="0"/>
        <w:spacing w:line="560" w:lineRule="exact"/>
        <w:ind w:firstLineChars="200" w:firstLine="640"/>
        <w:rPr>
          <w:rFonts w:ascii="方正仿宋_GB2312" w:eastAsia="方正仿宋_GB2312" w:hAnsi="方正仿宋_GB2312" w:cs="方正仿宋_GB2312"/>
          <w:color w:val="000000"/>
          <w:kern w:val="0"/>
          <w:sz w:val="32"/>
          <w:szCs w:val="32"/>
        </w:rPr>
      </w:pPr>
      <w:r>
        <w:rPr>
          <w:rFonts w:ascii="仿宋_GB2312" w:eastAsia="仿宋_GB2312" w:hAnsi="仿宋_GB2312" w:cs="仿宋_GB2312" w:hint="eastAsia"/>
          <w:color w:val="000000"/>
          <w:sz w:val="32"/>
          <w:szCs w:val="32"/>
        </w:rPr>
        <w:t>3.</w:t>
      </w:r>
      <w:r>
        <w:rPr>
          <w:rFonts w:ascii="仿宋_GB2312" w:eastAsia="仿宋_GB2312"/>
          <w:color w:val="000000"/>
          <w:sz w:val="32"/>
          <w:szCs w:val="32"/>
        </w:rPr>
        <w:t>国家</w:t>
      </w:r>
      <w:r>
        <w:rPr>
          <w:rFonts w:ascii="仿宋_GB2312" w:eastAsia="仿宋_GB2312" w:hint="eastAsia"/>
          <w:color w:val="000000"/>
          <w:sz w:val="32"/>
          <w:szCs w:val="32"/>
        </w:rPr>
        <w:t>级</w:t>
      </w:r>
      <w:r>
        <w:rPr>
          <w:rFonts w:ascii="仿宋_GB2312" w:eastAsia="仿宋_GB2312"/>
          <w:color w:val="000000"/>
          <w:sz w:val="32"/>
          <w:szCs w:val="32"/>
        </w:rPr>
        <w:t>教学成果奖评选没有</w:t>
      </w:r>
      <w:r>
        <w:rPr>
          <w:rFonts w:ascii="仿宋_GB2312" w:eastAsia="仿宋_GB2312" w:hint="eastAsia"/>
          <w:color w:val="000000"/>
          <w:sz w:val="32"/>
          <w:szCs w:val="32"/>
        </w:rPr>
        <w:t>取得突破。学校</w:t>
      </w:r>
      <w:r>
        <w:rPr>
          <w:rFonts w:ascii="仿宋_GB2312" w:eastAsia="仿宋_GB2312"/>
          <w:color w:val="000000"/>
          <w:sz w:val="32"/>
          <w:szCs w:val="32"/>
        </w:rPr>
        <w:t>相关</w:t>
      </w:r>
      <w:r>
        <w:rPr>
          <w:rFonts w:ascii="仿宋_GB2312" w:eastAsia="仿宋_GB2312" w:hint="eastAsia"/>
          <w:color w:val="000000"/>
          <w:sz w:val="32"/>
          <w:szCs w:val="32"/>
        </w:rPr>
        <w:t>培育</w:t>
      </w:r>
      <w:r>
        <w:rPr>
          <w:rFonts w:ascii="仿宋_GB2312" w:eastAsia="仿宋_GB2312"/>
          <w:color w:val="000000"/>
          <w:sz w:val="32"/>
          <w:szCs w:val="32"/>
        </w:rPr>
        <w:t>制度</w:t>
      </w:r>
      <w:r>
        <w:rPr>
          <w:rFonts w:ascii="仿宋_GB2312" w:eastAsia="仿宋_GB2312" w:hint="eastAsia"/>
          <w:color w:val="000000"/>
          <w:sz w:val="32"/>
          <w:szCs w:val="32"/>
        </w:rPr>
        <w:t>尚需</w:t>
      </w:r>
      <w:r>
        <w:rPr>
          <w:rFonts w:ascii="仿宋_GB2312" w:eastAsia="仿宋_GB2312"/>
          <w:color w:val="000000"/>
          <w:sz w:val="32"/>
          <w:szCs w:val="32"/>
        </w:rPr>
        <w:t>健全。</w:t>
      </w:r>
      <w:r>
        <w:rPr>
          <w:rFonts w:ascii="仿宋_GB2312" w:eastAsia="仿宋_GB2312" w:hint="eastAsia"/>
          <w:color w:val="000000"/>
          <w:sz w:val="32"/>
          <w:szCs w:val="32"/>
        </w:rPr>
        <w:t>标志性成果不够突出，应用价值不大，成果转化率低，社会影响力弱，难以形成品牌和名牌效应。</w:t>
      </w:r>
      <w:r>
        <w:rPr>
          <w:rFonts w:ascii="仿宋_GB2312" w:eastAsia="仿宋_GB2312" w:hAnsi="仿宋_GB2312" w:cs="仿宋_GB2312" w:hint="eastAsia"/>
          <w:color w:val="000000"/>
          <w:sz w:val="32"/>
          <w:szCs w:val="32"/>
        </w:rPr>
        <w:t>学生在国家级创新创业相关比赛中未取得突破，创新创业能力有待进一步加强。学生在国家级专业技能比赛中（护理、中药传统技能、健康与社会照护）未获得更高奖次（一、二等奖）。</w:t>
      </w:r>
    </w:p>
    <w:p w:rsidR="00970A63" w:rsidRDefault="000023E1" w:rsidP="00326C5F">
      <w:pPr>
        <w:widowControl/>
        <w:spacing w:line="560" w:lineRule="exact"/>
        <w:ind w:firstLineChars="200" w:firstLine="640"/>
        <w:rPr>
          <w:rFonts w:eastAsia="仿宋_GB2312" w:hAnsi="仿宋_GB2312" w:cs="仿宋_GB2312"/>
          <w:color w:val="000000"/>
          <w:kern w:val="0"/>
          <w:sz w:val="32"/>
          <w:szCs w:val="32"/>
        </w:rPr>
      </w:pPr>
      <w:r>
        <w:rPr>
          <w:rFonts w:ascii="仿宋_GB2312" w:eastAsia="仿宋_GB2312" w:hAnsi="仿宋_GB2312" w:cs="仿宋_GB2312" w:hint="eastAsia"/>
          <w:color w:val="000000"/>
          <w:sz w:val="32"/>
          <w:szCs w:val="32"/>
        </w:rPr>
        <w:t>4.医药卫生类专业就业方向相对窄，高职毕业生对应的基层、一线医疗卫生类就业岗位存量有限、且较为分散，校招压力很大。学校女生占比接近九成，农村生源占比超过九成，省内生源超过九成，学生抱守“求稳”“求公”“生源地”就业心态普遍，就业观念保守。但甘肃省内就业岗位有限，且医药卫生类高职毕业生就业正面临从“医疗卫生”至“卫生+健康”领域转型，致使新业态岗位数、外省市优质岗位数、医护辅助岗位数大幅空余，就业难与招聘难并存。因临床、护理、医学技术等专业从业资格考试要求，仍然保持实习“上浮”、就业“下沉”的培养特点，实就贯通难。</w:t>
      </w:r>
    </w:p>
    <w:p w:rsidR="00970A63" w:rsidRDefault="000023E1" w:rsidP="00326C5F">
      <w:pPr>
        <w:widowControl/>
        <w:spacing w:line="560" w:lineRule="exact"/>
        <w:ind w:firstLineChars="200" w:firstLine="640"/>
        <w:rPr>
          <w:color w:val="000000"/>
          <w:sz w:val="32"/>
          <w:szCs w:val="32"/>
        </w:rPr>
      </w:pPr>
      <w:r>
        <w:rPr>
          <w:rFonts w:ascii="楷体" w:eastAsia="楷体" w:hAnsi="楷体" w:cs="楷体" w:hint="eastAsia"/>
          <w:color w:val="000000"/>
          <w:sz w:val="32"/>
          <w:szCs w:val="32"/>
        </w:rPr>
        <w:t>（五）社会服务方面</w:t>
      </w:r>
    </w:p>
    <w:p w:rsidR="00970A63" w:rsidRDefault="000023E1" w:rsidP="00326C5F">
      <w:pPr>
        <w:spacing w:line="560" w:lineRule="exact"/>
        <w:ind w:firstLineChars="200" w:firstLine="640"/>
        <w:rPr>
          <w:rFonts w:ascii="仿宋_GB2312" w:eastAsia="仿宋_GB2312"/>
          <w:color w:val="000000"/>
          <w:sz w:val="32"/>
          <w:szCs w:val="32"/>
        </w:rPr>
      </w:pPr>
      <w:r>
        <w:rPr>
          <w:rFonts w:ascii="仿宋_GB2312" w:eastAsia="仿宋_GB2312" w:hAnsi="仿宋_GB2312" w:cs="仿宋_GB2312" w:hint="eastAsia"/>
          <w:color w:val="000000"/>
          <w:sz w:val="32"/>
          <w:szCs w:val="32"/>
        </w:rPr>
        <w:lastRenderedPageBreak/>
        <w:t>1.科研投入还显不足，</w:t>
      </w:r>
      <w:r>
        <w:rPr>
          <w:rFonts w:ascii="仿宋" w:eastAsia="仿宋" w:hAnsi="仿宋" w:hint="eastAsia"/>
          <w:color w:val="000000"/>
          <w:sz w:val="32"/>
          <w:szCs w:val="32"/>
        </w:rPr>
        <w:t>学校基础研究力量较薄弱，学术团队带领不强，高层次项目和产出高水平成果少</w:t>
      </w:r>
      <w:r>
        <w:rPr>
          <w:rFonts w:ascii="仿宋_GB2312" w:eastAsia="仿宋_GB2312" w:hAnsi="仿宋_GB2312" w:cs="仿宋_GB2312" w:hint="eastAsia"/>
          <w:color w:val="000000"/>
          <w:sz w:val="32"/>
          <w:szCs w:val="32"/>
        </w:rPr>
        <w:t>。</w:t>
      </w:r>
      <w:r>
        <w:rPr>
          <w:rFonts w:ascii="仿宋" w:eastAsia="仿宋" w:hAnsi="仿宋" w:hint="eastAsia"/>
          <w:color w:val="000000"/>
          <w:sz w:val="32"/>
          <w:szCs w:val="32"/>
        </w:rPr>
        <w:t>横向科技服务项目较少，社会技术服务能力较弱。</w:t>
      </w:r>
      <w:r>
        <w:rPr>
          <w:rFonts w:ascii="仿宋_GB2312" w:eastAsia="仿宋_GB2312" w:hAnsi="仿宋_GB2312" w:cs="仿宋_GB2312" w:hint="eastAsia"/>
          <w:color w:val="000000"/>
          <w:sz w:val="32"/>
          <w:szCs w:val="32"/>
        </w:rPr>
        <w:t>缺少高水平的研发平台和实验室，</w:t>
      </w:r>
      <w:r>
        <w:rPr>
          <w:rFonts w:ascii="仿宋_GB2312" w:eastAsia="仿宋_GB2312" w:hint="eastAsia"/>
          <w:color w:val="000000"/>
          <w:sz w:val="32"/>
          <w:szCs w:val="32"/>
        </w:rPr>
        <w:t>科学研发平台不足，创新能力受限。</w:t>
      </w:r>
    </w:p>
    <w:p w:rsidR="00970A63" w:rsidRDefault="000023E1" w:rsidP="00326C5F">
      <w:pPr>
        <w:spacing w:line="560" w:lineRule="exact"/>
        <w:ind w:firstLineChars="200" w:firstLine="640"/>
        <w:rPr>
          <w:color w:val="000000"/>
          <w:sz w:val="32"/>
          <w:szCs w:val="32"/>
        </w:rPr>
      </w:pPr>
      <w:r>
        <w:rPr>
          <w:rFonts w:ascii="仿宋_GB2312" w:eastAsia="仿宋_GB2312" w:hAnsi="仿宋_GB2312" w:cs="仿宋_GB2312" w:hint="eastAsia"/>
          <w:color w:val="000000"/>
          <w:sz w:val="32"/>
          <w:szCs w:val="32"/>
        </w:rPr>
        <w:t>2.非学历培训大部分学员为社会在职人员或学校毕业生，工作和学习的矛盾突出。面向社会开展的康养类培训，学员整体年龄偏大、学历低，学习和动手能力不足。校内学生进行培训及鉴定的积极性不高，未来从事养老、康复相关工作的意愿不高。</w:t>
      </w:r>
    </w:p>
    <w:p w:rsidR="00970A63" w:rsidRDefault="000023E1" w:rsidP="00326C5F">
      <w:pPr>
        <w:pStyle w:val="a6"/>
        <w:spacing w:line="560" w:lineRule="exact"/>
        <w:ind w:firstLineChars="200" w:firstLine="640"/>
        <w:rPr>
          <w:rFonts w:ascii="楷体" w:eastAsia="楷体" w:hAnsi="楷体" w:cs="楷体"/>
          <w:color w:val="000000"/>
          <w:sz w:val="32"/>
          <w:szCs w:val="32"/>
        </w:rPr>
      </w:pPr>
      <w:r>
        <w:rPr>
          <w:rFonts w:ascii="楷体" w:eastAsia="楷体" w:hAnsi="楷体" w:cs="楷体" w:hint="eastAsia"/>
          <w:color w:val="000000"/>
          <w:sz w:val="32"/>
          <w:szCs w:val="32"/>
        </w:rPr>
        <w:t>（六）基础条件方面</w:t>
      </w:r>
    </w:p>
    <w:p w:rsidR="00970A63" w:rsidRDefault="000023E1" w:rsidP="00326C5F">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学校在充分发挥市场机制作用，积极引导社会资本投入，鼓励企业和社会力量采取直接投资或捐赠等形式参与举办职业教育等方面还没有实质性突破。学校还未将绩效理念和绩效要求贯穿于经费分配使用的全过程，未形成激励相容、奖优扶优的机制，没有充分体现目标和结果导向。</w:t>
      </w:r>
    </w:p>
    <w:p w:rsidR="00970A63" w:rsidRDefault="000023E1" w:rsidP="00326C5F">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 w:eastAsia="仿宋" w:hAnsi="仿宋" w:cs="仿宋" w:hint="eastAsia"/>
          <w:color w:val="000000"/>
          <w:sz w:val="32"/>
          <w:szCs w:val="32"/>
        </w:rPr>
        <w:t>学校新校区属于政府代建制，建设方（兰州新区城市发展投资有限公司）、代建方（兰州新区职教园区服务保障中心）及相关部门至今未与学校办理资产移交手续，导致学校及附属医院土地、房屋等资产面积及原值等相关数据均未</w:t>
      </w:r>
      <w:r>
        <w:rPr>
          <w:rFonts w:ascii="仿宋_GB2312" w:eastAsia="仿宋_GB2312" w:hAnsi="仿宋_GB2312" w:cs="仿宋_GB2312" w:hint="eastAsia"/>
          <w:color w:val="000000"/>
          <w:sz w:val="32"/>
          <w:szCs w:val="32"/>
        </w:rPr>
        <w:t>入账，存在有物无账的问题，各类地上建筑物至今未办理不动产登记，这给学校办学治校带来了诸多问题。</w:t>
      </w:r>
    </w:p>
    <w:p w:rsidR="00970A63" w:rsidRDefault="000023E1" w:rsidP="00326C5F">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3.部分实验实训室通风系统需进一步改造。实验实训产生的废弃物（医疗锐器等）无统一暂存地点，暂由各二级学院自行存放，存在安全隐患。共建共享型实训基地尚未充分</w:t>
      </w:r>
      <w:r>
        <w:rPr>
          <w:rFonts w:ascii="仿宋_GB2312" w:eastAsia="仿宋_GB2312" w:hAnsi="仿宋_GB2312" w:cs="仿宋_GB2312" w:hint="eastAsia"/>
          <w:color w:val="000000"/>
          <w:sz w:val="32"/>
          <w:szCs w:val="32"/>
        </w:rPr>
        <w:lastRenderedPageBreak/>
        <w:t>发挥共建共享功能。</w:t>
      </w:r>
    </w:p>
    <w:p w:rsidR="00970A63" w:rsidRDefault="000023E1" w:rsidP="00326C5F">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统一的智慧校园框架尚未完全建立，学校信息标准尚未在所有核心业务系统中得到使用。面临平台兼容、系统接口、功能融合、数据汇聚等问题。信息化基础设施还存在比较明显的短板。虚拟仿真实训基地、数字化实训室数量偏少、学校自有教学资源平台利用率低等。在信息化基础设施建设领域，重点投入、持续投入、绩效评价的经费保障机制尚未建立。教师信息化教学创新能力尚显不足，信息化学习环境建设与应用水平不高，数字教育资源开发能力不强。信息化运用到管理、监测、分析、评价等管理全领域还存在差距。网络信息安全防护体系还比较薄弱。目前的网络安全防护体系设备老旧、缺乏主动防御技术手段，师生网络安全意识有待提高，各业务系统数据安全操作规程尚待建立，系统维护人员技术水平还需提高。</w:t>
      </w:r>
    </w:p>
    <w:p w:rsidR="00970A63" w:rsidRDefault="000023E1" w:rsidP="00326C5F">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四、改进措施</w:t>
      </w:r>
    </w:p>
    <w:p w:rsidR="00970A63" w:rsidRDefault="000023E1" w:rsidP="00326C5F">
      <w:pPr>
        <w:spacing w:line="560" w:lineRule="exact"/>
        <w:ind w:firstLineChars="200" w:firstLine="640"/>
        <w:rPr>
          <w:rFonts w:ascii="楷体" w:eastAsia="楷体" w:hAnsi="楷体" w:cs="楷体"/>
          <w:color w:val="000000"/>
          <w:sz w:val="32"/>
          <w:szCs w:val="32"/>
        </w:rPr>
      </w:pPr>
      <w:r>
        <w:rPr>
          <w:rFonts w:ascii="楷体" w:eastAsia="楷体" w:hAnsi="楷体" w:cs="楷体" w:hint="eastAsia"/>
          <w:color w:val="000000"/>
          <w:sz w:val="32"/>
          <w:szCs w:val="32"/>
        </w:rPr>
        <w:t>（一）办学方向和管理水平方面</w:t>
      </w:r>
    </w:p>
    <w:p w:rsidR="00970A63" w:rsidRDefault="000023E1" w:rsidP="00326C5F">
      <w:pPr>
        <w:spacing w:line="56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1.以增强党支部的政治功能为核心，以提升组织功能为重点，创新体制机制，改进工作方式，鼓励各党支部大胆工作、敢于创新，打造系列党建品牌，推动党建和“双高”校建设深度融合，全面推动学校事业高质量发展。引导基层党组织不断开拓创新意识形态工作的新思路。提升思想认识，激发资源整合的创新活力，加强部门联动，形成工作合力。切实落实“大思政课”实施方案，注重用好教育部等八部门首批“大思政课”实践教学基地和甘肃省“大思政课”实践</w:t>
      </w:r>
      <w:r>
        <w:rPr>
          <w:rFonts w:ascii="仿宋" w:eastAsia="仿宋" w:hAnsi="仿宋" w:cs="仿宋" w:hint="eastAsia"/>
          <w:bCs/>
          <w:color w:val="000000"/>
          <w:sz w:val="32"/>
          <w:szCs w:val="32"/>
        </w:rPr>
        <w:lastRenderedPageBreak/>
        <w:t>教学基地开展实践教学。加强思想政治教育教学研究，开展专题理论研讨、集体备课等系列活动，增强思想政治教育工作实效，注重成果转化。加强校园文化活动宣传，提升校园融媒体平台效能，让师生在耳濡目染中受到熏陶、受到感染，进而内化于心、外化于行。</w:t>
      </w:r>
    </w:p>
    <w:p w:rsidR="0002415D" w:rsidRDefault="0002415D" w:rsidP="00326C5F">
      <w:pPr>
        <w:spacing w:line="56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2.</w:t>
      </w:r>
      <w:r w:rsidR="006A3394">
        <w:rPr>
          <w:rFonts w:ascii="仿宋" w:eastAsia="仿宋" w:hAnsi="仿宋" w:cs="仿宋" w:hint="eastAsia"/>
          <w:bCs/>
          <w:color w:val="000000"/>
          <w:sz w:val="32"/>
          <w:szCs w:val="32"/>
        </w:rPr>
        <w:t>全面</w:t>
      </w:r>
      <w:r w:rsidR="006A3394">
        <w:rPr>
          <w:rFonts w:ascii="仿宋" w:eastAsia="仿宋" w:hAnsi="仿宋" w:cs="仿宋"/>
          <w:bCs/>
          <w:color w:val="000000"/>
          <w:sz w:val="32"/>
          <w:szCs w:val="32"/>
        </w:rPr>
        <w:t>贯彻党的教育</w:t>
      </w:r>
      <w:r w:rsidR="006A3394">
        <w:rPr>
          <w:rFonts w:ascii="仿宋" w:eastAsia="仿宋" w:hAnsi="仿宋" w:cs="仿宋" w:hint="eastAsia"/>
          <w:bCs/>
          <w:color w:val="000000"/>
          <w:sz w:val="32"/>
          <w:szCs w:val="32"/>
        </w:rPr>
        <w:t>方针</w:t>
      </w:r>
      <w:r w:rsidR="006A3394">
        <w:rPr>
          <w:rFonts w:ascii="仿宋" w:eastAsia="仿宋" w:hAnsi="仿宋" w:cs="仿宋"/>
          <w:bCs/>
          <w:color w:val="000000"/>
          <w:sz w:val="32"/>
          <w:szCs w:val="32"/>
        </w:rPr>
        <w:t>，</w:t>
      </w:r>
      <w:r w:rsidR="006A3394">
        <w:rPr>
          <w:rFonts w:ascii="仿宋" w:eastAsia="仿宋" w:hAnsi="仿宋" w:cs="仿宋" w:hint="eastAsia"/>
          <w:bCs/>
          <w:color w:val="000000"/>
          <w:sz w:val="32"/>
          <w:szCs w:val="32"/>
        </w:rPr>
        <w:t>落实</w:t>
      </w:r>
      <w:r w:rsidR="006A3394">
        <w:rPr>
          <w:rFonts w:ascii="仿宋" w:eastAsia="仿宋" w:hAnsi="仿宋" w:cs="仿宋"/>
          <w:bCs/>
          <w:color w:val="000000"/>
          <w:sz w:val="32"/>
          <w:szCs w:val="32"/>
        </w:rPr>
        <w:t>《</w:t>
      </w:r>
      <w:r w:rsidR="006A3394">
        <w:rPr>
          <w:rFonts w:ascii="仿宋" w:eastAsia="仿宋" w:hAnsi="仿宋" w:cs="仿宋" w:hint="eastAsia"/>
          <w:bCs/>
          <w:color w:val="000000"/>
          <w:sz w:val="32"/>
          <w:szCs w:val="32"/>
        </w:rPr>
        <w:t>国家</w:t>
      </w:r>
      <w:r w:rsidR="006A3394">
        <w:rPr>
          <w:rFonts w:ascii="仿宋" w:eastAsia="仿宋" w:hAnsi="仿宋" w:cs="仿宋"/>
          <w:bCs/>
          <w:color w:val="000000"/>
          <w:sz w:val="32"/>
          <w:szCs w:val="32"/>
        </w:rPr>
        <w:t>职业教育改革实施方案》</w:t>
      </w:r>
      <w:r w:rsidR="006A3394">
        <w:rPr>
          <w:rFonts w:ascii="仿宋" w:eastAsia="仿宋" w:hAnsi="仿宋" w:cs="仿宋" w:hint="eastAsia"/>
          <w:bCs/>
          <w:color w:val="000000"/>
          <w:sz w:val="32"/>
          <w:szCs w:val="32"/>
        </w:rPr>
        <w:t>《职业</w:t>
      </w:r>
      <w:r w:rsidR="006A3394">
        <w:rPr>
          <w:rFonts w:ascii="仿宋" w:eastAsia="仿宋" w:hAnsi="仿宋" w:cs="仿宋"/>
          <w:bCs/>
          <w:color w:val="000000"/>
          <w:sz w:val="32"/>
          <w:szCs w:val="32"/>
        </w:rPr>
        <w:t>教育</w:t>
      </w:r>
      <w:r w:rsidR="006A3394">
        <w:rPr>
          <w:rFonts w:ascii="仿宋" w:eastAsia="仿宋" w:hAnsi="仿宋" w:cs="仿宋" w:hint="eastAsia"/>
          <w:bCs/>
          <w:color w:val="000000"/>
          <w:sz w:val="32"/>
          <w:szCs w:val="32"/>
        </w:rPr>
        <w:t>提质培优</w:t>
      </w:r>
      <w:r w:rsidR="006A3394">
        <w:rPr>
          <w:rFonts w:ascii="仿宋" w:eastAsia="仿宋" w:hAnsi="仿宋" w:cs="仿宋"/>
          <w:bCs/>
          <w:color w:val="000000"/>
          <w:sz w:val="32"/>
          <w:szCs w:val="32"/>
        </w:rPr>
        <w:t>行动计划（</w:t>
      </w:r>
      <w:r w:rsidR="006A3394">
        <w:rPr>
          <w:rFonts w:ascii="仿宋" w:eastAsia="仿宋" w:hAnsi="仿宋" w:cs="仿宋" w:hint="eastAsia"/>
          <w:bCs/>
          <w:color w:val="000000"/>
          <w:sz w:val="32"/>
          <w:szCs w:val="32"/>
        </w:rPr>
        <w:t>2020</w:t>
      </w:r>
      <w:r w:rsidR="006A3394">
        <w:rPr>
          <w:rFonts w:ascii="仿宋" w:eastAsia="仿宋" w:hAnsi="仿宋" w:cs="仿宋"/>
          <w:bCs/>
          <w:color w:val="000000"/>
          <w:sz w:val="32"/>
          <w:szCs w:val="32"/>
        </w:rPr>
        <w:t>-2023</w:t>
      </w:r>
      <w:r w:rsidR="006A3394">
        <w:rPr>
          <w:rFonts w:ascii="仿宋" w:eastAsia="仿宋" w:hAnsi="仿宋" w:cs="仿宋" w:hint="eastAsia"/>
          <w:bCs/>
          <w:color w:val="000000"/>
          <w:sz w:val="32"/>
          <w:szCs w:val="32"/>
        </w:rPr>
        <w:t>年</w:t>
      </w:r>
      <w:r w:rsidR="006A3394">
        <w:rPr>
          <w:rFonts w:ascii="仿宋" w:eastAsia="仿宋" w:hAnsi="仿宋" w:cs="仿宋"/>
          <w:bCs/>
          <w:color w:val="000000"/>
          <w:sz w:val="32"/>
          <w:szCs w:val="32"/>
        </w:rPr>
        <w:t>）</w:t>
      </w:r>
      <w:r w:rsidR="006A3394">
        <w:rPr>
          <w:rFonts w:ascii="仿宋" w:eastAsia="仿宋" w:hAnsi="仿宋" w:cs="仿宋" w:hint="eastAsia"/>
          <w:bCs/>
          <w:color w:val="000000"/>
          <w:sz w:val="32"/>
          <w:szCs w:val="32"/>
        </w:rPr>
        <w:t>》《职业</w:t>
      </w:r>
      <w:r w:rsidR="006A3394">
        <w:rPr>
          <w:rFonts w:ascii="仿宋" w:eastAsia="仿宋" w:hAnsi="仿宋" w:cs="仿宋"/>
          <w:bCs/>
          <w:color w:val="000000"/>
          <w:sz w:val="32"/>
          <w:szCs w:val="32"/>
        </w:rPr>
        <w:t>学校办学条件达标工程实施方案</w:t>
      </w:r>
      <w:r w:rsidR="006A3394">
        <w:rPr>
          <w:rFonts w:ascii="仿宋" w:eastAsia="仿宋" w:hAnsi="仿宋" w:cs="仿宋" w:hint="eastAsia"/>
          <w:bCs/>
          <w:color w:val="000000"/>
          <w:sz w:val="32"/>
          <w:szCs w:val="32"/>
        </w:rPr>
        <w:t>》文件</w:t>
      </w:r>
      <w:r w:rsidR="006A3394">
        <w:rPr>
          <w:rFonts w:ascii="仿宋" w:eastAsia="仿宋" w:hAnsi="仿宋" w:cs="仿宋"/>
          <w:bCs/>
          <w:color w:val="000000"/>
          <w:sz w:val="32"/>
          <w:szCs w:val="32"/>
        </w:rPr>
        <w:t>精神</w:t>
      </w:r>
      <w:r w:rsidR="006A3394">
        <w:rPr>
          <w:rFonts w:ascii="仿宋" w:eastAsia="仿宋" w:hAnsi="仿宋" w:cs="仿宋" w:hint="eastAsia"/>
          <w:bCs/>
          <w:color w:val="000000"/>
          <w:sz w:val="32"/>
          <w:szCs w:val="32"/>
        </w:rPr>
        <w:t>，</w:t>
      </w:r>
      <w:r w:rsidR="006A3394">
        <w:rPr>
          <w:rFonts w:ascii="仿宋" w:eastAsia="仿宋" w:hAnsi="仿宋" w:cs="仿宋"/>
          <w:bCs/>
          <w:color w:val="000000"/>
          <w:sz w:val="32"/>
          <w:szCs w:val="32"/>
        </w:rPr>
        <w:t>将“</w:t>
      </w:r>
      <w:r w:rsidR="006A3394">
        <w:rPr>
          <w:rFonts w:ascii="仿宋" w:eastAsia="仿宋" w:hAnsi="仿宋" w:cs="仿宋" w:hint="eastAsia"/>
          <w:bCs/>
          <w:color w:val="000000"/>
          <w:sz w:val="32"/>
          <w:szCs w:val="32"/>
        </w:rPr>
        <w:t>职教20条</w:t>
      </w:r>
      <w:r w:rsidR="006A3394">
        <w:rPr>
          <w:rFonts w:ascii="仿宋" w:eastAsia="仿宋" w:hAnsi="仿宋" w:cs="仿宋"/>
          <w:bCs/>
          <w:color w:val="000000"/>
          <w:sz w:val="32"/>
          <w:szCs w:val="32"/>
        </w:rPr>
        <w:t>”</w:t>
      </w:r>
      <w:r w:rsidR="00F818F1">
        <w:rPr>
          <w:rFonts w:ascii="仿宋" w:eastAsia="仿宋" w:hAnsi="仿宋" w:cs="仿宋" w:hint="eastAsia"/>
          <w:bCs/>
          <w:color w:val="000000"/>
          <w:sz w:val="32"/>
          <w:szCs w:val="32"/>
        </w:rPr>
        <w:t>的</w:t>
      </w:r>
      <w:r w:rsidR="006A3394">
        <w:rPr>
          <w:rFonts w:ascii="仿宋" w:eastAsia="仿宋" w:hAnsi="仿宋" w:cs="仿宋"/>
          <w:bCs/>
          <w:color w:val="000000"/>
          <w:sz w:val="32"/>
          <w:szCs w:val="32"/>
        </w:rPr>
        <w:t>改革任务</w:t>
      </w:r>
      <w:r w:rsidR="006A3394">
        <w:rPr>
          <w:rFonts w:ascii="仿宋" w:eastAsia="仿宋" w:hAnsi="仿宋" w:cs="仿宋" w:hint="eastAsia"/>
          <w:bCs/>
          <w:color w:val="000000"/>
          <w:sz w:val="32"/>
          <w:szCs w:val="32"/>
        </w:rPr>
        <w:t>转化</w:t>
      </w:r>
      <w:r w:rsidR="006A3394">
        <w:rPr>
          <w:rFonts w:ascii="仿宋" w:eastAsia="仿宋" w:hAnsi="仿宋" w:cs="仿宋"/>
          <w:bCs/>
          <w:color w:val="000000"/>
          <w:sz w:val="32"/>
          <w:szCs w:val="32"/>
        </w:rPr>
        <w:t>成为具体行动和举措</w:t>
      </w:r>
      <w:r w:rsidR="00F818F1">
        <w:rPr>
          <w:rFonts w:ascii="仿宋" w:eastAsia="仿宋" w:hAnsi="仿宋" w:cs="仿宋" w:hint="eastAsia"/>
          <w:bCs/>
          <w:color w:val="000000"/>
          <w:sz w:val="32"/>
          <w:szCs w:val="32"/>
        </w:rPr>
        <w:t>，</w:t>
      </w:r>
      <w:r w:rsidR="0033166A" w:rsidRPr="0033166A">
        <w:rPr>
          <w:rFonts w:ascii="仿宋" w:eastAsia="仿宋" w:hAnsi="仿宋" w:cs="仿宋" w:hint="eastAsia"/>
          <w:bCs/>
          <w:color w:val="000000"/>
          <w:sz w:val="32"/>
          <w:szCs w:val="32"/>
        </w:rPr>
        <w:t>努力培养德、智、体、美、劳全面发展的合格的社会</w:t>
      </w:r>
      <w:r w:rsidR="0033166A">
        <w:rPr>
          <w:rFonts w:ascii="仿宋" w:eastAsia="仿宋" w:hAnsi="仿宋" w:cs="仿宋" w:hint="eastAsia"/>
          <w:bCs/>
          <w:color w:val="000000"/>
          <w:sz w:val="32"/>
          <w:szCs w:val="32"/>
        </w:rPr>
        <w:t>主义建设者和接班人，竭力承担培养建设“技能型社会”的生力军责任，</w:t>
      </w:r>
      <w:r w:rsidR="0033166A" w:rsidRPr="0033166A">
        <w:rPr>
          <w:rFonts w:ascii="仿宋" w:eastAsia="仿宋" w:hAnsi="仿宋" w:cs="仿宋" w:hint="eastAsia"/>
          <w:bCs/>
          <w:color w:val="000000"/>
          <w:sz w:val="32"/>
          <w:szCs w:val="32"/>
        </w:rPr>
        <w:t>着力推进“三全”育人体系建设，注重培养技术技能复合型人才。</w:t>
      </w:r>
    </w:p>
    <w:p w:rsidR="00970A63" w:rsidRDefault="0002415D" w:rsidP="00326C5F">
      <w:pPr>
        <w:widowControl/>
        <w:spacing w:line="560" w:lineRule="exact"/>
        <w:ind w:firstLineChars="200" w:firstLine="640"/>
        <w:rPr>
          <w:rFonts w:ascii="仿宋" w:eastAsia="仿宋" w:hAnsi="仿宋" w:cs="黑体"/>
          <w:color w:val="000000"/>
          <w:sz w:val="32"/>
          <w:szCs w:val="32"/>
        </w:rPr>
      </w:pPr>
      <w:r>
        <w:rPr>
          <w:rFonts w:ascii="仿宋" w:eastAsia="仿宋" w:hAnsi="仿宋" w:cs="黑体"/>
          <w:color w:val="000000"/>
          <w:sz w:val="32"/>
          <w:szCs w:val="32"/>
        </w:rPr>
        <w:t>3</w:t>
      </w:r>
      <w:r w:rsidR="000023E1">
        <w:rPr>
          <w:rFonts w:ascii="仿宋" w:eastAsia="仿宋" w:hAnsi="仿宋" w:cs="黑体" w:hint="eastAsia"/>
          <w:color w:val="000000"/>
          <w:sz w:val="32"/>
          <w:szCs w:val="32"/>
        </w:rPr>
        <w:t>.加强学校消控室与监控室信息化建设，提升学校安全管理信息化水平；邀请安全宣讲团针对师生进行普法、安全、交通、网络等宣传教育；进一步发挥学校心理健康教育中心作用，将心理健康安全宣传深入班级、宿舍。</w:t>
      </w:r>
    </w:p>
    <w:p w:rsidR="00970A63" w:rsidRDefault="0002415D" w:rsidP="00326C5F">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color w:val="000000"/>
          <w:sz w:val="32"/>
          <w:szCs w:val="32"/>
        </w:rPr>
        <w:t>4</w:t>
      </w:r>
      <w:r w:rsidR="000023E1">
        <w:rPr>
          <w:rFonts w:ascii="仿宋_GB2312" w:eastAsia="仿宋_GB2312" w:hAnsi="仿宋" w:hint="eastAsia"/>
          <w:color w:val="000000"/>
          <w:sz w:val="32"/>
          <w:szCs w:val="32"/>
        </w:rPr>
        <w:t>.加强信息技术与教育教学深度融合，将信息技术服务到专业建设、课程开发、教学设计、教学实施、教学评价的全过程，实行多侧面、多环节、多形式的督导，对教学质量进行有效控制和保障。完善以章程为核心的校内制度体系，深入促进服务创新和价值创造，提升校园数据质量和数据可信度，提高合规监管和安全风险控制，有效提升管理和决策水平。</w:t>
      </w:r>
    </w:p>
    <w:p w:rsidR="00970A63" w:rsidRDefault="000023E1" w:rsidP="00326C5F">
      <w:pPr>
        <w:spacing w:line="560" w:lineRule="exact"/>
        <w:rPr>
          <w:rFonts w:ascii="仿宋" w:eastAsia="仿宋" w:hAnsi="仿宋"/>
          <w:color w:val="000000"/>
          <w:sz w:val="32"/>
          <w:szCs w:val="32"/>
        </w:rPr>
      </w:pPr>
      <w:r>
        <w:rPr>
          <w:rFonts w:ascii="仿宋" w:eastAsia="仿宋" w:hAnsi="仿宋" w:hint="eastAsia"/>
          <w:color w:val="000000"/>
          <w:sz w:val="32"/>
          <w:szCs w:val="32"/>
        </w:rPr>
        <w:lastRenderedPageBreak/>
        <w:t xml:space="preserve">    </w:t>
      </w:r>
      <w:r w:rsidR="0002415D">
        <w:rPr>
          <w:rFonts w:ascii="仿宋" w:eastAsia="仿宋" w:hAnsi="仿宋"/>
          <w:color w:val="000000"/>
          <w:sz w:val="32"/>
          <w:szCs w:val="32"/>
        </w:rPr>
        <w:t>5</w:t>
      </w:r>
      <w:r>
        <w:rPr>
          <w:rFonts w:ascii="仿宋" w:eastAsia="仿宋" w:hAnsi="仿宋" w:hint="eastAsia"/>
          <w:color w:val="000000"/>
          <w:sz w:val="32"/>
          <w:szCs w:val="32"/>
        </w:rPr>
        <w:t>.进一步提升财务管理质量，推进财务内控体系整体工作按照“管理</w:t>
      </w:r>
      <w:r>
        <w:rPr>
          <w:rFonts w:ascii="仿宋" w:eastAsia="仿宋" w:hAnsi="仿宋"/>
          <w:color w:val="000000"/>
          <w:sz w:val="32"/>
          <w:szCs w:val="32"/>
        </w:rPr>
        <w:t>制度化、制度流程化、流程岗位化、岗位</w:t>
      </w:r>
      <w:r>
        <w:rPr>
          <w:rFonts w:ascii="仿宋" w:eastAsia="仿宋" w:hAnsi="仿宋" w:hint="eastAsia"/>
          <w:color w:val="000000"/>
          <w:sz w:val="32"/>
          <w:szCs w:val="32"/>
        </w:rPr>
        <w:t>职责化</w:t>
      </w:r>
      <w:r>
        <w:rPr>
          <w:rFonts w:ascii="仿宋" w:eastAsia="仿宋" w:hAnsi="仿宋"/>
          <w:color w:val="000000"/>
          <w:sz w:val="32"/>
          <w:szCs w:val="32"/>
        </w:rPr>
        <w:t>、职责表单化、表单信息化</w:t>
      </w:r>
      <w:r>
        <w:rPr>
          <w:rFonts w:ascii="仿宋" w:eastAsia="仿宋" w:hAnsi="仿宋" w:hint="eastAsia"/>
          <w:color w:val="000000"/>
          <w:sz w:val="32"/>
          <w:szCs w:val="32"/>
        </w:rPr>
        <w:t>”的</w:t>
      </w:r>
      <w:r>
        <w:rPr>
          <w:rFonts w:ascii="仿宋" w:eastAsia="仿宋" w:hAnsi="仿宋"/>
          <w:color w:val="000000"/>
          <w:sz w:val="32"/>
          <w:szCs w:val="32"/>
        </w:rPr>
        <w:t>建设思路</w:t>
      </w:r>
      <w:r>
        <w:rPr>
          <w:rFonts w:ascii="仿宋" w:eastAsia="仿宋" w:hAnsi="仿宋" w:hint="eastAsia"/>
          <w:color w:val="000000"/>
          <w:sz w:val="32"/>
          <w:szCs w:val="32"/>
        </w:rPr>
        <w:t>开展工作。</w:t>
      </w:r>
      <w:r>
        <w:rPr>
          <w:rFonts w:ascii="仿宋" w:eastAsia="仿宋" w:hAnsi="仿宋"/>
          <w:color w:val="000000"/>
          <w:sz w:val="32"/>
          <w:szCs w:val="32"/>
        </w:rPr>
        <w:t>完善预算编制管理，严格执行预算编制、执行、监督和评价制度。</w:t>
      </w:r>
    </w:p>
    <w:p w:rsidR="00970A63" w:rsidRDefault="000023E1" w:rsidP="00326C5F">
      <w:pPr>
        <w:pStyle w:val="a6"/>
        <w:spacing w:line="560" w:lineRule="exact"/>
        <w:ind w:firstLineChars="200" w:firstLine="640"/>
        <w:rPr>
          <w:rFonts w:ascii="楷体" w:eastAsia="楷体" w:hAnsi="楷体" w:cs="楷体"/>
          <w:color w:val="000000"/>
          <w:sz w:val="32"/>
          <w:szCs w:val="32"/>
        </w:rPr>
      </w:pPr>
      <w:r>
        <w:rPr>
          <w:rFonts w:ascii="楷体" w:eastAsia="楷体" w:hAnsi="楷体" w:cs="楷体" w:hint="eastAsia"/>
          <w:color w:val="000000"/>
          <w:sz w:val="32"/>
          <w:szCs w:val="32"/>
        </w:rPr>
        <w:t>（二）专业定位方面</w:t>
      </w:r>
    </w:p>
    <w:p w:rsidR="00C332AB" w:rsidRPr="00C332AB" w:rsidRDefault="00DD22BF" w:rsidP="00326C5F">
      <w:pPr>
        <w:adjustRightInd w:val="0"/>
        <w:snapToGrid w:val="0"/>
        <w:spacing w:line="560" w:lineRule="exact"/>
        <w:ind w:firstLineChars="200" w:firstLine="640"/>
        <w:rPr>
          <w:rFonts w:ascii="仿宋_GB2312" w:eastAsia="仿宋_GB2312" w:hAnsi="仿宋_GB2312" w:cs="仿宋_GB2312"/>
          <w:color w:val="000000"/>
          <w:sz w:val="32"/>
          <w:szCs w:val="32"/>
        </w:rPr>
      </w:pPr>
      <w:r w:rsidRPr="00DD22BF">
        <w:rPr>
          <w:rFonts w:ascii="仿宋_GB2312" w:eastAsia="仿宋_GB2312" w:hAnsi="仿宋_GB2312" w:cs="仿宋_GB2312" w:hint="eastAsia"/>
          <w:color w:val="000000"/>
          <w:sz w:val="32"/>
          <w:szCs w:val="32"/>
        </w:rPr>
        <w:t>1.</w:t>
      </w:r>
      <w:r w:rsidRPr="00D73BF5">
        <w:rPr>
          <w:rFonts w:ascii="仿宋_GB2312" w:eastAsia="仿宋_GB2312" w:hAnsi="仿宋_GB2312" w:cs="仿宋_GB2312" w:hint="eastAsia"/>
          <w:color w:val="000000"/>
          <w:sz w:val="32"/>
          <w:szCs w:val="32"/>
        </w:rPr>
        <w:t>根据《“健康中国2030”规划纲要》《“十四五”优质高效医疗卫生服务体系建设实施方案》要求</w:t>
      </w:r>
      <w:r w:rsidRPr="00D73BF5">
        <w:rPr>
          <w:rFonts w:ascii="仿宋_GB2312" w:eastAsia="仿宋_GB2312" w:hAnsi="仿宋_GB2312" w:cs="仿宋_GB2312"/>
          <w:color w:val="000000"/>
          <w:sz w:val="32"/>
          <w:szCs w:val="32"/>
        </w:rPr>
        <w:t>，</w:t>
      </w:r>
      <w:r w:rsidRPr="00D73BF5">
        <w:rPr>
          <w:rFonts w:ascii="仿宋_GB2312" w:eastAsia="仿宋_GB2312" w:hAnsi="仿宋_GB2312" w:cs="仿宋_GB2312" w:hint="eastAsia"/>
          <w:color w:val="000000"/>
          <w:sz w:val="32"/>
          <w:szCs w:val="32"/>
        </w:rPr>
        <w:t>聚焦人民群众日益增长的健康需求和经济社会发展对护理事业发展的新要求，丰富护理服务内涵与外延，提升护理管理水平，推动护理高质量发展</w:t>
      </w:r>
      <w:r w:rsidR="003A4090" w:rsidRPr="00D73BF5">
        <w:rPr>
          <w:rFonts w:ascii="仿宋_GB2312" w:eastAsia="仿宋_GB2312" w:hAnsi="仿宋_GB2312" w:cs="仿宋_GB2312" w:hint="eastAsia"/>
          <w:color w:val="000000"/>
          <w:sz w:val="32"/>
          <w:szCs w:val="32"/>
        </w:rPr>
        <w:t>。</w:t>
      </w:r>
      <w:r w:rsidR="003A4090" w:rsidRPr="003A4090">
        <w:rPr>
          <w:rFonts w:ascii="仿宋_GB2312" w:eastAsia="仿宋_GB2312" w:hAnsi="仿宋_GB2312" w:cs="仿宋_GB2312" w:hint="eastAsia"/>
          <w:color w:val="000000"/>
          <w:sz w:val="32"/>
          <w:szCs w:val="32"/>
        </w:rPr>
        <w:t>动态优化专业布局，及时增设符合健康事业发展需求的新专业，</w:t>
      </w:r>
      <w:r w:rsidR="003A4090" w:rsidRPr="00D73BF5">
        <w:rPr>
          <w:rFonts w:ascii="仿宋_GB2312" w:eastAsia="仿宋_GB2312" w:hAnsi="仿宋_GB2312" w:cs="仿宋_GB2312" w:hint="eastAsia"/>
          <w:color w:val="000000"/>
          <w:sz w:val="32"/>
          <w:szCs w:val="32"/>
        </w:rPr>
        <w:t>增加妇儿、老年、康复、中医等领域护理服务供给，发展社</w:t>
      </w:r>
      <w:r w:rsidR="003A4090" w:rsidRPr="00C332AB">
        <w:rPr>
          <w:rFonts w:ascii="仿宋_GB2312" w:eastAsia="仿宋_GB2312" w:hAnsi="仿宋_GB2312" w:cs="仿宋_GB2312" w:hint="eastAsia"/>
          <w:color w:val="000000"/>
          <w:sz w:val="32"/>
          <w:szCs w:val="32"/>
        </w:rPr>
        <w:t>区和居家护理、安宁疗护等服务，进一步提升专业服务能力，</w:t>
      </w:r>
      <w:r w:rsidR="00C332AB" w:rsidRPr="00C332AB">
        <w:rPr>
          <w:rFonts w:ascii="仿宋_GB2312" w:eastAsia="仿宋_GB2312" w:hAnsi="仿宋_GB2312" w:cs="仿宋_GB2312" w:hint="eastAsia"/>
          <w:color w:val="000000"/>
          <w:sz w:val="32"/>
          <w:szCs w:val="32"/>
        </w:rPr>
        <w:t>打造卫生康养高技能人才培养基地。</w:t>
      </w:r>
    </w:p>
    <w:p w:rsidR="00970A63" w:rsidRDefault="00D93535" w:rsidP="00326C5F">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w:t>
      </w:r>
      <w:r w:rsidR="0068629F" w:rsidRPr="00D93535">
        <w:rPr>
          <w:rFonts w:ascii="仿宋_GB2312" w:eastAsia="仿宋_GB2312" w:hAnsi="仿宋_GB2312" w:cs="仿宋_GB2312" w:hint="eastAsia"/>
          <w:color w:val="000000"/>
          <w:sz w:val="32"/>
          <w:szCs w:val="32"/>
        </w:rPr>
        <w:t>全面落实《国务院关于扶持和促进中医药事业发展的若干意见》《中医药发展战略规划纲要（2016-2030年）》等文件精神，</w:t>
      </w:r>
      <w:r w:rsidR="000023E1" w:rsidRPr="00D93535">
        <w:rPr>
          <w:rFonts w:ascii="仿宋_GB2312" w:eastAsia="仿宋_GB2312" w:hAnsi="仿宋_GB2312" w:cs="仿宋_GB2312" w:hint="eastAsia"/>
          <w:color w:val="000000"/>
          <w:sz w:val="32"/>
          <w:szCs w:val="32"/>
        </w:rPr>
        <w:t>聚焦甘肃中医药产业发展新需求、新业态</w:t>
      </w:r>
      <w:r w:rsidRPr="00D93535">
        <w:rPr>
          <w:rFonts w:ascii="仿宋_GB2312" w:eastAsia="仿宋_GB2312" w:hAnsi="仿宋_GB2312" w:cs="仿宋_GB2312" w:hint="eastAsia"/>
          <w:color w:val="000000"/>
          <w:sz w:val="32"/>
          <w:szCs w:val="32"/>
        </w:rPr>
        <w:t>，加快构建符合自身特点的中医药人才培养体系</w:t>
      </w:r>
      <w:r w:rsidR="0068629F" w:rsidRPr="0068629F">
        <w:rPr>
          <w:rFonts w:ascii="仿宋_GB2312" w:eastAsia="仿宋_GB2312" w:hAnsi="仿宋_GB2312" w:cs="仿宋_GB2312" w:hint="eastAsia"/>
          <w:color w:val="000000"/>
          <w:sz w:val="32"/>
          <w:szCs w:val="32"/>
        </w:rPr>
        <w:t>。优化中医药学科专业结构</w:t>
      </w:r>
      <w:r w:rsidR="000E1D1A">
        <w:rPr>
          <w:rFonts w:ascii="仿宋_GB2312" w:eastAsia="仿宋_GB2312" w:hAnsi="仿宋_GB2312" w:cs="仿宋_GB2312" w:hint="eastAsia"/>
          <w:color w:val="000000"/>
          <w:sz w:val="32"/>
          <w:szCs w:val="32"/>
        </w:rPr>
        <w:t>，</w:t>
      </w:r>
      <w:r w:rsidR="0068629F" w:rsidRPr="0068629F">
        <w:rPr>
          <w:rFonts w:ascii="仿宋_GB2312" w:eastAsia="仿宋_GB2312" w:hAnsi="仿宋_GB2312" w:cs="仿宋_GB2312" w:hint="eastAsia"/>
          <w:color w:val="000000"/>
          <w:sz w:val="32"/>
          <w:szCs w:val="32"/>
        </w:rPr>
        <w:t>围绕中医养生、中医康复、健康管理等方向，加大应用型中医药健康服务专门人才培养。</w:t>
      </w:r>
      <w:r w:rsidR="000023E1" w:rsidRPr="0068629F">
        <w:rPr>
          <w:rFonts w:ascii="仿宋_GB2312" w:eastAsia="仿宋_GB2312" w:hAnsi="仿宋_GB2312" w:cs="仿宋_GB2312" w:hint="eastAsia"/>
          <w:color w:val="000000"/>
          <w:sz w:val="32"/>
          <w:szCs w:val="32"/>
        </w:rPr>
        <w:t>药学专业群依托依托藏医药产业学院，探索企业深度参与专业建设和人才培养的途径和模式，大幅提升社会服务能力</w:t>
      </w:r>
      <w:r w:rsidR="00E478D0">
        <w:rPr>
          <w:rFonts w:ascii="仿宋_GB2312" w:eastAsia="仿宋_GB2312" w:hAnsi="仿宋_GB2312" w:cs="仿宋_GB2312" w:hint="eastAsia"/>
          <w:color w:val="000000"/>
          <w:sz w:val="32"/>
          <w:szCs w:val="32"/>
        </w:rPr>
        <w:t>，</w:t>
      </w:r>
      <w:r w:rsidR="0068629F" w:rsidRPr="0068629F">
        <w:rPr>
          <w:rFonts w:ascii="仿宋_GB2312" w:eastAsia="仿宋_GB2312" w:hAnsi="仿宋_GB2312" w:cs="仿宋_GB2312" w:hint="eastAsia"/>
          <w:color w:val="000000"/>
          <w:sz w:val="32"/>
          <w:szCs w:val="32"/>
        </w:rPr>
        <w:t>促进中医药教育更好地服务中医药发展和健康中国建设</w:t>
      </w:r>
      <w:r w:rsidR="00E478D0">
        <w:rPr>
          <w:rFonts w:ascii="仿宋_GB2312" w:eastAsia="仿宋_GB2312" w:hAnsi="仿宋_GB2312" w:cs="仿宋_GB2312" w:hint="eastAsia"/>
          <w:color w:val="000000"/>
          <w:sz w:val="32"/>
          <w:szCs w:val="32"/>
        </w:rPr>
        <w:t>。</w:t>
      </w:r>
    </w:p>
    <w:p w:rsidR="00970A63" w:rsidRDefault="00DD22BF" w:rsidP="00326C5F">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3</w:t>
      </w:r>
      <w:r w:rsidR="000023E1">
        <w:rPr>
          <w:rFonts w:ascii="仿宋_GB2312" w:eastAsia="仿宋_GB2312" w:hAnsi="仿宋_GB2312" w:cs="仿宋_GB2312" w:hint="eastAsia"/>
          <w:color w:val="000000"/>
          <w:sz w:val="32"/>
          <w:szCs w:val="32"/>
        </w:rPr>
        <w:t>.针对药学、医学检验、中医康复技术、口腔医学、口</w:t>
      </w:r>
      <w:r w:rsidR="000023E1">
        <w:rPr>
          <w:rFonts w:ascii="仿宋_GB2312" w:eastAsia="仿宋_GB2312" w:hAnsi="仿宋_GB2312" w:cs="仿宋_GB2312" w:hint="eastAsia"/>
          <w:color w:val="000000"/>
          <w:sz w:val="32"/>
          <w:szCs w:val="32"/>
        </w:rPr>
        <w:lastRenderedPageBreak/>
        <w:t>腔医学技术等专业，探索“校中厂”“混合制”“订单班”“共建</w:t>
      </w:r>
      <w:bookmarkStart w:id="1" w:name="_Hlk109373313"/>
      <w:r w:rsidR="000023E1">
        <w:rPr>
          <w:rFonts w:ascii="仿宋_GB2312" w:eastAsia="仿宋_GB2312" w:hAnsi="仿宋_GB2312" w:cs="仿宋_GB2312" w:hint="eastAsia"/>
          <w:color w:val="000000"/>
          <w:sz w:val="32"/>
          <w:szCs w:val="32"/>
        </w:rPr>
        <w:t>校外</w:t>
      </w:r>
      <w:bookmarkEnd w:id="1"/>
      <w:r w:rsidR="000023E1">
        <w:rPr>
          <w:rFonts w:ascii="仿宋_GB2312" w:eastAsia="仿宋_GB2312" w:hAnsi="仿宋_GB2312" w:cs="仿宋_GB2312" w:hint="eastAsia"/>
          <w:color w:val="000000"/>
          <w:sz w:val="32"/>
          <w:szCs w:val="32"/>
        </w:rPr>
        <w:t>实训基地”“建立校内企业工作室”等途径带动新业态、新产业与学校教育教学的深度融合。深化校企共同开发教学资源，适应需求改进教学进程。以“高层次专业人才”交叉培养模式，打造双师课堂。</w:t>
      </w:r>
    </w:p>
    <w:p w:rsidR="00970A63" w:rsidRDefault="00DD22BF" w:rsidP="00326C5F">
      <w:pPr>
        <w:spacing w:line="560" w:lineRule="exact"/>
        <w:ind w:firstLineChars="200" w:firstLine="640"/>
        <w:rPr>
          <w:rFonts w:ascii="仿宋" w:eastAsia="仿宋" w:hAnsi="仿宋" w:cs="仿宋"/>
          <w:color w:val="000000"/>
          <w:sz w:val="32"/>
          <w:szCs w:val="32"/>
        </w:rPr>
      </w:pPr>
      <w:r>
        <w:rPr>
          <w:rFonts w:ascii="仿宋" w:eastAsia="仿宋" w:hAnsi="仿宋" w:cs="仿宋"/>
          <w:color w:val="000000"/>
          <w:sz w:val="32"/>
          <w:szCs w:val="32"/>
        </w:rPr>
        <w:t>4</w:t>
      </w:r>
      <w:r w:rsidR="000023E1">
        <w:rPr>
          <w:rFonts w:ascii="仿宋" w:eastAsia="仿宋" w:hAnsi="仿宋" w:cs="仿宋" w:hint="eastAsia"/>
          <w:color w:val="000000"/>
          <w:sz w:val="32"/>
          <w:szCs w:val="32"/>
        </w:rPr>
        <w:t>.调整人才培养方案以实现X证书标准与教学标准的有机对接。要充分利用国家实施 1+X 证书制度和建设一批产教融合型企业的契机，加强与培训评价组织、行业企业的紧密合作，积极参与职业技能证书及标准内涵的调研、开发、论证，试点社会认可度高、与本校专业融合度强的X证书。加强审核，确保入校证书社会认可度高、实用价值大。</w:t>
      </w:r>
    </w:p>
    <w:p w:rsidR="00970A63" w:rsidRDefault="000023E1" w:rsidP="00326C5F">
      <w:pPr>
        <w:spacing w:line="560" w:lineRule="exact"/>
        <w:ind w:firstLineChars="200" w:firstLine="640"/>
        <w:rPr>
          <w:rFonts w:ascii="仿宋" w:eastAsia="仿宋" w:hAnsi="仿宋" w:cs="仿宋"/>
          <w:color w:val="000000"/>
          <w:sz w:val="32"/>
          <w:szCs w:val="32"/>
        </w:rPr>
      </w:pPr>
      <w:r>
        <w:rPr>
          <w:rFonts w:ascii="楷体" w:eastAsia="楷体" w:hAnsi="楷体" w:cs="楷体" w:hint="eastAsia"/>
          <w:bCs/>
          <w:color w:val="000000"/>
          <w:sz w:val="32"/>
          <w:szCs w:val="32"/>
        </w:rPr>
        <w:t>（三）师资队伍方面</w:t>
      </w:r>
    </w:p>
    <w:p w:rsidR="00970A63" w:rsidRDefault="000023E1" w:rsidP="00326C5F">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多措并举，打造高水平师资团队。持续推进高层次人才引进工作，不断优化高层次人才引才条件，面向社会引进博士研究生、急需紧缺专业硕士研究生；充分挖掘各类资源，继续从医疗机构、企业引进在职高级职称临床专业人员。通过编外引才、柔性引才（主要指兼职形式）聘用一定数量的行业、企业专业技术人员充实专任教师队伍。鼓励在职教职工提升学历层次，搭建国际交流学历提升平台，支持教职工到协议合作院校参与交流项目，攻读硕士、博士学位。推选符合条件的博士研究生到相关单位（企业）挂职交流，提升能力。</w:t>
      </w:r>
      <w:r>
        <w:rPr>
          <w:rFonts w:ascii="仿宋" w:eastAsia="仿宋" w:hAnsi="仿宋" w:hint="eastAsia"/>
          <w:color w:val="000000"/>
          <w:sz w:val="32"/>
          <w:szCs w:val="32"/>
        </w:rPr>
        <w:t>支持、鼓励教职工申报参评省级人才项目，推进领军型人才团队建设、陇原青年英才团队建设，充分发挥领军人才“领头雁”作用。</w:t>
      </w:r>
      <w:r>
        <w:rPr>
          <w:rFonts w:ascii="仿宋" w:eastAsia="仿宋" w:hAnsi="仿宋" w:cs="仿宋" w:hint="eastAsia"/>
          <w:color w:val="000000"/>
          <w:sz w:val="32"/>
          <w:szCs w:val="32"/>
        </w:rPr>
        <w:t>完善学校客座教授、名誉教授管理办法，</w:t>
      </w:r>
      <w:r>
        <w:rPr>
          <w:rFonts w:ascii="仿宋" w:eastAsia="仿宋" w:hAnsi="仿宋" w:cs="仿宋" w:hint="eastAsia"/>
          <w:color w:val="000000"/>
          <w:sz w:val="32"/>
          <w:szCs w:val="32"/>
        </w:rPr>
        <w:lastRenderedPageBreak/>
        <w:t>聘请专家人才通过担任顾问、名誉职务等，为学校提供战略咨询、业务拓展、业务指导等方面的智力支持。建立兼职返聘制度，专家人才以兼职或退休返聘等我校工作，为学校提供人才培养、课程讲授等方面的智力支持。</w:t>
      </w:r>
    </w:p>
    <w:p w:rsidR="00970A63" w:rsidRDefault="000023E1" w:rsidP="00326C5F">
      <w:pPr>
        <w:adjustRightInd w:val="0"/>
        <w:snapToGrid w:val="0"/>
        <w:spacing w:line="560" w:lineRule="exact"/>
        <w:ind w:firstLineChars="200" w:firstLine="640"/>
        <w:rPr>
          <w:color w:val="000000"/>
          <w:sz w:val="32"/>
          <w:szCs w:val="32"/>
        </w:rPr>
      </w:pPr>
      <w:r>
        <w:rPr>
          <w:rFonts w:ascii="仿宋" w:eastAsia="仿宋" w:hAnsi="仿宋" w:cs="仿宋" w:hint="eastAsia"/>
          <w:color w:val="000000"/>
          <w:sz w:val="32"/>
          <w:szCs w:val="32"/>
        </w:rPr>
        <w:t>2.</w:t>
      </w:r>
      <w:r>
        <w:rPr>
          <w:rFonts w:ascii="仿宋_GB2312" w:eastAsia="仿宋_GB2312" w:hAnsi="仿宋" w:hint="eastAsia"/>
          <w:color w:val="000000"/>
          <w:sz w:val="32"/>
          <w:szCs w:val="32"/>
        </w:rPr>
        <w:t>持续推进师德师风制度建设，不断完善师德师风建设长效机制。加强师德师风学习教育，加强督导。严肃师德师风失范处理。积极营造师德师风宣传氛围。利用师德宣讲团，发掘学校师德师风典型，及时收集媒体公开报道的师德师风典型案例，讲好师德故事，开展丰富多彩的主题建设活动。</w:t>
      </w:r>
    </w:p>
    <w:p w:rsidR="00970A63" w:rsidRDefault="000023E1" w:rsidP="00326C5F">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3.探索制定“双师型”教师分级绩效增幅标准和课酬分级上浮标准等相关制度。在课题申报、外出考察、职称评定等方面给予优先考虑，提升参与“双师型”教师认定的积极性。</w:t>
      </w:r>
      <w:r>
        <w:rPr>
          <w:rFonts w:ascii="仿宋" w:eastAsia="仿宋" w:hAnsi="仿宋" w:cs="仿宋" w:hint="eastAsia"/>
          <w:color w:val="000000"/>
          <w:sz w:val="32"/>
          <w:szCs w:val="32"/>
        </w:rPr>
        <w:t>推进专业课教师每年至少累计1个月以多种形式参与企业实践或实训基地实训。</w:t>
      </w:r>
      <w:r>
        <w:rPr>
          <w:rFonts w:ascii="仿宋_GB2312" w:eastAsia="仿宋_GB2312" w:hAnsi="仿宋_GB2312" w:cs="仿宋_GB2312" w:hint="eastAsia"/>
          <w:color w:val="000000"/>
          <w:sz w:val="32"/>
          <w:szCs w:val="32"/>
        </w:rPr>
        <w:t>积极探索实施“分层分类多途径培训”新模式，组织“双师型”教师参加国培、省培、国家级教师教学创新团队专项培训，整体提升教师的政策理论、基本素质、教学能力等方面的水平，强化综合素质培养。</w:t>
      </w:r>
    </w:p>
    <w:p w:rsidR="00970A63" w:rsidRDefault="000023E1" w:rsidP="00326C5F">
      <w:pPr>
        <w:spacing w:line="560" w:lineRule="exact"/>
        <w:ind w:firstLineChars="200" w:firstLine="640"/>
        <w:textAlignment w:val="center"/>
        <w:rPr>
          <w:rFonts w:ascii="仿宋" w:eastAsia="仿宋" w:hAnsi="仿宋" w:cs="仿宋"/>
          <w:color w:val="000000"/>
          <w:sz w:val="32"/>
          <w:szCs w:val="32"/>
        </w:rPr>
      </w:pPr>
      <w:r>
        <w:rPr>
          <w:rFonts w:ascii="仿宋_GB2312" w:eastAsia="仿宋_GB2312" w:hAnsi="仿宋_GB2312" w:cs="仿宋_GB2312" w:hint="eastAsia"/>
          <w:color w:val="000000"/>
          <w:sz w:val="32"/>
          <w:szCs w:val="32"/>
        </w:rPr>
        <w:t>4.</w:t>
      </w:r>
      <w:r>
        <w:rPr>
          <w:rFonts w:ascii="仿宋" w:eastAsia="仿宋" w:hAnsi="仿宋" w:cs="仿宋" w:hint="eastAsia"/>
          <w:color w:val="000000"/>
          <w:sz w:val="32"/>
          <w:szCs w:val="32"/>
        </w:rPr>
        <w:t>进一步完善“双师型”教师中关于兼职教师的认定、管理、培养、激励等相关制度。探索兼职“双师型”教师认定要求，兼顾实际情况和认定机制，解决兼职教师认定难的问题。加强学校与行业、企业的密切联系，建立兼职教师资源信息库，优中选优、强化培训、加强管理、共同提高、互利互惠。通过制定优惠政策吸引行业、企业“能工巧匠”进校兼职和对现有兼职教师采取以老带新培养方式，使行业企</w:t>
      </w:r>
      <w:r>
        <w:rPr>
          <w:rFonts w:ascii="仿宋" w:eastAsia="仿宋" w:hAnsi="仿宋" w:cs="仿宋" w:hint="eastAsia"/>
          <w:color w:val="000000"/>
          <w:sz w:val="32"/>
          <w:szCs w:val="32"/>
        </w:rPr>
        <w:lastRenderedPageBreak/>
        <w:t>业专家能够更快适应教学要求，成为“双师型”教师。</w:t>
      </w:r>
    </w:p>
    <w:p w:rsidR="00970A63" w:rsidRDefault="000023E1" w:rsidP="00326C5F">
      <w:pPr>
        <w:spacing w:line="560" w:lineRule="exact"/>
        <w:ind w:firstLineChars="200" w:firstLine="640"/>
        <w:textAlignment w:val="center"/>
        <w:rPr>
          <w:rFonts w:ascii="仿宋" w:eastAsia="仿宋" w:hAnsi="仿宋" w:cs="仿宋"/>
          <w:color w:val="000000"/>
          <w:sz w:val="32"/>
          <w:szCs w:val="32"/>
        </w:rPr>
      </w:pPr>
      <w:r>
        <w:rPr>
          <w:rFonts w:ascii="仿宋_GB2312" w:eastAsia="仿宋_GB2312" w:hAnsi="仿宋_GB2312" w:cs="仿宋_GB2312" w:hint="eastAsia"/>
          <w:color w:val="000000"/>
          <w:sz w:val="32"/>
          <w:szCs w:val="32"/>
        </w:rPr>
        <w:t>5.</w:t>
      </w:r>
      <w:r>
        <w:rPr>
          <w:rFonts w:ascii="仿宋" w:eastAsia="仿宋" w:hAnsi="仿宋" w:cs="仿宋" w:hint="eastAsia"/>
          <w:color w:val="000000"/>
          <w:sz w:val="32"/>
          <w:szCs w:val="32"/>
        </w:rPr>
        <w:t>聘请技术能手、职教专家和行业企业高水平人员参与教师培训工作，推进培训资源共建共享。加大国家教学名师、“万人计划”教学名师、国家级教师教学创新团队、全国高校黄大年式团队培育建设力度，制定相关管理办法，争取申报有所突破。</w:t>
      </w:r>
    </w:p>
    <w:p w:rsidR="00970A63" w:rsidRDefault="000023E1" w:rsidP="00326C5F">
      <w:pPr>
        <w:spacing w:line="560" w:lineRule="exact"/>
        <w:ind w:firstLineChars="200" w:firstLine="640"/>
        <w:rPr>
          <w:rFonts w:ascii="楷体" w:eastAsia="楷体" w:hAnsi="楷体" w:cs="楷体"/>
          <w:bCs/>
          <w:color w:val="000000"/>
          <w:sz w:val="32"/>
          <w:szCs w:val="32"/>
        </w:rPr>
      </w:pPr>
      <w:r>
        <w:rPr>
          <w:rFonts w:ascii="楷体" w:eastAsia="楷体" w:hAnsi="楷体" w:cs="楷体" w:hint="eastAsia"/>
          <w:bCs/>
          <w:color w:val="000000"/>
          <w:sz w:val="32"/>
          <w:szCs w:val="32"/>
        </w:rPr>
        <w:t>（四）人才培养方面</w:t>
      </w:r>
    </w:p>
    <w:p w:rsidR="00970A63" w:rsidRDefault="000023E1" w:rsidP="00326C5F">
      <w:pPr>
        <w:widowControl/>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充分调研掌握兰州新区各医疗卫生机构的见习生承载量，科学制定专业见习方案，分批分班分时段组织学生进行临床教学见习。转变观念，加大人才培养经费投入力度，合理谋划，科学安排学生的见习，及时、妥善解决实践性教学难以全面开展的困难。加快学校附属医院的建设发展，创新机制和体制，培养带教教师，承接学生教学见习。学校加强实训基地建设，建设高标准数字化临床技能实训中心，配备大量高仿真的数字化实训设备。模拟临床工作场景，让学生身临其境学习临床技能，实现校内技术技能训练与临床岗位工作“零距离”，尽可能满足岗位培养需求。</w:t>
      </w:r>
    </w:p>
    <w:p w:rsidR="00970A63" w:rsidRDefault="000023E1" w:rsidP="00326C5F">
      <w:pPr>
        <w:widowControl/>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强化实习保障，争取政策支持。一是学校在预算方面，强化经费支持与保障；二是积极争取上级部门政策倾斜及经费支持等。依托实习单位，破解住宿困境。一是放眼省内外，着力拓展具备学生住宿条件的优质临床教学基地；二是积极争取、恳请主管部门及政府部门给予大力支持。增强责任意识，创新管理方式。一是进一步强化实习管理人员责任意识，强化落实督导；二是开展培训研讨，提升实习管理人员工作</w:t>
      </w:r>
      <w:r>
        <w:rPr>
          <w:rFonts w:ascii="仿宋_GB2312" w:eastAsia="仿宋_GB2312" w:hint="eastAsia"/>
          <w:color w:val="000000"/>
          <w:sz w:val="32"/>
          <w:szCs w:val="32"/>
        </w:rPr>
        <w:lastRenderedPageBreak/>
        <w:t>能力；三是建立实习管理和综合服务平台，实现信息化、 精准化、全过程实习管理。强化学校主导作用，做实做细假期实习实践管理。一是学校主动对接全省各地县卫健部门和医药卫生企事业单位，强化校政企（院）联系，拓宽学生假期基层实践渠道；二是建立健全过程性与结果性评价相结合的分段实习实践考核评价体系，既要跟踪假期实习过程，也要重视学生实践成果的评价与推广。</w:t>
      </w:r>
    </w:p>
    <w:p w:rsidR="00970A63" w:rsidRDefault="000023E1" w:rsidP="00326C5F">
      <w:pPr>
        <w:widowControl/>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3.加强就业服务，通过“毕业生校园双选会”等方式，通畅毕业生“出口”。积极申请国家职业技能鉴定所资质，使学生获得多个从业资质，宽口径就业。完善创新学校对外交流工作机制，拓展赴日就业及日护研修深造项目，深化与台湾的合作交流及德语护理等项目。  </w:t>
      </w:r>
    </w:p>
    <w:p w:rsidR="00970A63" w:rsidRDefault="000023E1" w:rsidP="00326C5F">
      <w:pPr>
        <w:pStyle w:val="BodyTextFirstIndent1"/>
        <w:spacing w:line="560" w:lineRule="exact"/>
        <w:ind w:firstLineChars="200" w:firstLine="640"/>
        <w:jc w:val="both"/>
        <w:rPr>
          <w:color w:val="000000"/>
          <w:sz w:val="32"/>
          <w:szCs w:val="32"/>
        </w:rPr>
      </w:pPr>
      <w:r>
        <w:rPr>
          <w:rFonts w:ascii="仿宋_GB2312" w:eastAsia="仿宋_GB2312" w:hint="eastAsia"/>
          <w:color w:val="000000"/>
          <w:sz w:val="32"/>
          <w:szCs w:val="32"/>
        </w:rPr>
        <w:t>4.</w:t>
      </w:r>
      <w:r>
        <w:rPr>
          <w:rFonts w:ascii="仿宋_GB2312" w:eastAsia="仿宋_GB2312" w:hAnsi="仿宋_GB2312" w:cs="仿宋_GB2312" w:hint="eastAsia"/>
          <w:color w:val="000000"/>
          <w:sz w:val="32"/>
          <w:szCs w:val="32"/>
        </w:rPr>
        <w:t>加大新形态教材建设、开发力度。逐步完善校本教材编写管理办法，加大教材建设经费支持和开发培训，加强常态化质量跟踪监测，帮助教师提升新形态教材编写、应用能力，提高校本教材编写质量。</w:t>
      </w:r>
      <w:r>
        <w:rPr>
          <w:rFonts w:ascii="仿宋_GB2312" w:eastAsia="仿宋_GB2312" w:hAnsi="仿宋_GB2312" w:cs="仿宋_GB2312" w:hint="eastAsia"/>
          <w:color w:val="000000"/>
          <w:spacing w:val="-6"/>
          <w:sz w:val="32"/>
          <w:szCs w:val="32"/>
        </w:rPr>
        <w:t>加强课程内涵建设，优化教学方法和手段，根据科学技术和经济社会的发展，不断更新教学内容，及时将科研和教学改革成果固化为教学内容，提高在线课程建设水平，打造在线共享精品资源，实现优质教学资源共享。同时，完善配套建设政策，出台激励措施，提高教师建设管理在线开放课程的积极性，打造一支以主讲教师负责、结构合理、人员稳定、教学水平高、教学效果好的课程开发、建设团队。</w:t>
      </w:r>
      <w:r>
        <w:rPr>
          <w:rFonts w:ascii="仿宋_GB2312" w:eastAsia="仿宋_GB2312" w:hAnsi="仿宋_GB2312" w:cs="仿宋_GB2312" w:hint="eastAsia"/>
          <w:color w:val="000000"/>
          <w:sz w:val="32"/>
          <w:szCs w:val="32"/>
        </w:rPr>
        <w:t>整合护理、药学专业群内各专业优势，加强专业教学资源库建设，按照国家级教学资源库建设标准打造护理、药</w:t>
      </w:r>
      <w:r>
        <w:rPr>
          <w:rFonts w:ascii="仿宋_GB2312" w:eastAsia="仿宋_GB2312" w:hAnsi="仿宋_GB2312" w:cs="仿宋_GB2312" w:hint="eastAsia"/>
          <w:color w:val="000000"/>
          <w:sz w:val="32"/>
          <w:szCs w:val="32"/>
        </w:rPr>
        <w:lastRenderedPageBreak/>
        <w:t>学2个高水平专业群教学资源库，整合各专业线上教学资源，实现校内线上教学资源共建共享。对接岗位和社会服务需求，强化校内产教融合型实训基地建设，同时积极拓展新疆、西藏等西部省份基层医疗机构和东部省份民营医疗机构等，加快校外实习就业一体化基地建设，进一步推动临床教学基地下沉，让实习更贴近学生就业岗位，提升就业率。</w:t>
      </w:r>
    </w:p>
    <w:p w:rsidR="00970A63" w:rsidRDefault="000023E1" w:rsidP="00326C5F">
      <w:pPr>
        <w:pStyle w:val="BodyTextFirstIndent1"/>
        <w:spacing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建立健全教学成果研究的立项、检查、鉴定、验收、考核和激励制度。通过立项使教学成果的研究由“各自为战”的分散状态转移到有组织、有计划、有目的、有方向的研究轨道上来。通过指导立项，成果研究的检查、扶持、鉴定验收等实现教学成果管理的程序化。通过考核和激励机制，鼓励教育工作者从事教育教学研究，提高教学水平和教育质量，从而不断提高教学成果培育建设管理水平。继续聚焦人才培养主业，解放思想、创新观念、全面推进三教改革，积极深化产教融合，鼓励和支持广大教师进行教学改革，提高教学质量，并将这一导向贯穿于教学工作全过程，争取培育行业影响好、推广价值大，社会认可度高，具有独创性、新颖性、实用性，对提高教学水平和教育质量、实现培养目标产生明显效果的职业教育教学成果。进一步加强学习和宣传，认真学习《教学成果奖励条例》，加大教学成果奖培育建设的宣传力度，营造良好的教科研氛围，争取建设一支懂教学、会科研、教学水平高、科研能力强的双师型教师队伍。结合专业特色，定制个性化培训项目，推进教师临床实践和企业实践，提升教师技术技能水平。对接岗位需求，梳理实践教学</w:t>
      </w:r>
      <w:r>
        <w:rPr>
          <w:rFonts w:ascii="仿宋_GB2312" w:eastAsia="仿宋_GB2312" w:hAnsi="仿宋_GB2312" w:cs="仿宋_GB2312" w:hint="eastAsia"/>
          <w:color w:val="000000"/>
          <w:sz w:val="32"/>
          <w:szCs w:val="32"/>
        </w:rPr>
        <w:lastRenderedPageBreak/>
        <w:t>内容，融入新工艺、新技术，培养学生专业技能和创新思维，强化职业素质养成。</w:t>
      </w:r>
    </w:p>
    <w:p w:rsidR="00970A63" w:rsidRDefault="000023E1" w:rsidP="00326C5F">
      <w:pPr>
        <w:widowControl/>
        <w:spacing w:line="560" w:lineRule="exact"/>
        <w:ind w:firstLineChars="200" w:firstLine="640"/>
        <w:rPr>
          <w:rFonts w:ascii="仿宋" w:eastAsia="仿宋" w:hAnsi="仿宋" w:cs="仿宋_GB2312"/>
          <w:color w:val="000000"/>
          <w:sz w:val="32"/>
          <w:szCs w:val="32"/>
        </w:rPr>
      </w:pPr>
      <w:r>
        <w:rPr>
          <w:rFonts w:ascii="仿宋_GB2312" w:eastAsia="仿宋_GB2312" w:hAnsi="仿宋_GB2312" w:cs="仿宋_GB2312" w:hint="eastAsia"/>
          <w:color w:val="000000"/>
          <w:sz w:val="32"/>
          <w:szCs w:val="32"/>
        </w:rPr>
        <w:t>6.</w:t>
      </w:r>
      <w:r>
        <w:rPr>
          <w:rFonts w:ascii="仿宋" w:eastAsia="仿宋" w:hAnsi="仿宋" w:cs="仿宋_GB2312" w:hint="eastAsia"/>
          <w:color w:val="000000"/>
          <w:sz w:val="32"/>
          <w:szCs w:val="32"/>
        </w:rPr>
        <w:t>强化市场建设，全面加快访企拓岗力度。围绕甘肃省内、新疆、长三角及珠三角地区基层医疗卫生机构、标杆药企、民营医院、社区服务、养生康体、高端养老、美容、育婴护理、医学生规培等就业领域，由党政“一把手”带动，量化访企拓岗目标，“走出去”和“请进来”相结合,</w:t>
      </w:r>
      <w:r>
        <w:rPr>
          <w:rFonts w:ascii="仿宋" w:eastAsia="仿宋" w:hAnsi="仿宋" w:cs="仿宋_GB2312"/>
          <w:color w:val="000000"/>
          <w:sz w:val="32"/>
          <w:szCs w:val="32"/>
        </w:rPr>
        <w:t>巩固和拓展相结合</w:t>
      </w:r>
      <w:r>
        <w:rPr>
          <w:rFonts w:ascii="仿宋" w:eastAsia="仿宋" w:hAnsi="仿宋" w:cs="仿宋_GB2312" w:hint="eastAsia"/>
          <w:color w:val="000000"/>
          <w:sz w:val="32"/>
          <w:szCs w:val="32"/>
        </w:rPr>
        <w:t>，开展就业市场调研和毕业生就业质量调研，</w:t>
      </w:r>
      <w:r>
        <w:rPr>
          <w:rFonts w:ascii="仿宋" w:eastAsia="仿宋" w:hAnsi="仿宋" w:cs="仿宋_GB2312"/>
          <w:color w:val="000000"/>
          <w:sz w:val="32"/>
          <w:szCs w:val="32"/>
        </w:rPr>
        <w:t>开拓学校就业基地网络，</w:t>
      </w:r>
      <w:r>
        <w:rPr>
          <w:rFonts w:ascii="仿宋" w:eastAsia="仿宋" w:hAnsi="仿宋" w:cs="仿宋_GB2312" w:hint="eastAsia"/>
          <w:color w:val="000000"/>
          <w:sz w:val="32"/>
          <w:szCs w:val="32"/>
        </w:rPr>
        <w:t>扎实举办校园招聘会。加快校企合作机制体制改革，紧随区域产业需求，在保持与传统医疗卫生机构合作的基础上，以就业为导向，缩减与大型医疗卫生机构的校院合作，扩大与基层医疗卫生机构、医药企业的合作规模，建立校企（院）合作基地，加快校内外实习实训基地建设，引导毕业生就业方向从单一的公立医疗卫生领域向基层、向健康服务类、向民营企业领域持续转移。提升工作内涵，持续强化队伍建设，</w:t>
      </w:r>
      <w:r>
        <w:rPr>
          <w:rFonts w:ascii="仿宋" w:eastAsia="仿宋" w:hAnsi="仿宋" w:cs="仿宋_GB2312"/>
          <w:color w:val="000000"/>
          <w:sz w:val="32"/>
          <w:szCs w:val="32"/>
        </w:rPr>
        <w:t>推进就业课程改革，丰富就业指导工作形式</w:t>
      </w:r>
      <w:r>
        <w:rPr>
          <w:rFonts w:ascii="仿宋" w:eastAsia="仿宋" w:hAnsi="仿宋" w:cs="仿宋_GB2312" w:hint="eastAsia"/>
          <w:color w:val="000000"/>
          <w:sz w:val="32"/>
          <w:szCs w:val="32"/>
        </w:rPr>
        <w:t>，</w:t>
      </w:r>
      <w:r>
        <w:rPr>
          <w:rFonts w:ascii="仿宋" w:eastAsia="仿宋" w:hAnsi="仿宋" w:cs="仿宋_GB2312"/>
          <w:color w:val="000000"/>
          <w:sz w:val="32"/>
          <w:szCs w:val="32"/>
        </w:rPr>
        <w:t>通过大赛带动</w:t>
      </w:r>
      <w:r>
        <w:rPr>
          <w:rFonts w:ascii="仿宋" w:eastAsia="仿宋" w:hAnsi="仿宋" w:cs="仿宋_GB2312" w:hint="eastAsia"/>
          <w:color w:val="000000"/>
          <w:sz w:val="32"/>
          <w:szCs w:val="32"/>
        </w:rPr>
        <w:t>、</w:t>
      </w:r>
      <w:r>
        <w:rPr>
          <w:rFonts w:ascii="仿宋" w:eastAsia="仿宋" w:hAnsi="仿宋" w:cs="仿宋_GB2312"/>
          <w:color w:val="000000"/>
          <w:sz w:val="32"/>
          <w:szCs w:val="32"/>
        </w:rPr>
        <w:t>主题引领</w:t>
      </w:r>
      <w:r>
        <w:rPr>
          <w:rFonts w:ascii="仿宋" w:eastAsia="仿宋" w:hAnsi="仿宋" w:cs="仿宋_GB2312" w:hint="eastAsia"/>
          <w:color w:val="000000"/>
          <w:sz w:val="32"/>
          <w:szCs w:val="32"/>
        </w:rPr>
        <w:t>、</w:t>
      </w:r>
      <w:r>
        <w:rPr>
          <w:rFonts w:ascii="仿宋" w:eastAsia="仿宋" w:hAnsi="仿宋" w:cs="仿宋_GB2312"/>
          <w:color w:val="000000"/>
          <w:sz w:val="32"/>
          <w:szCs w:val="32"/>
        </w:rPr>
        <w:t>朋辈指导</w:t>
      </w:r>
      <w:r>
        <w:rPr>
          <w:rFonts w:ascii="仿宋" w:eastAsia="仿宋" w:hAnsi="仿宋" w:cs="仿宋_GB2312" w:hint="eastAsia"/>
          <w:color w:val="000000"/>
          <w:sz w:val="32"/>
          <w:szCs w:val="32"/>
        </w:rPr>
        <w:t>、</w:t>
      </w:r>
      <w:r>
        <w:rPr>
          <w:rFonts w:ascii="仿宋" w:eastAsia="仿宋" w:hAnsi="仿宋" w:cs="仿宋_GB2312"/>
          <w:color w:val="000000"/>
          <w:sz w:val="32"/>
          <w:szCs w:val="32"/>
        </w:rPr>
        <w:t>个性化咨询等途径提升就业工作软实力</w:t>
      </w:r>
      <w:r>
        <w:rPr>
          <w:rFonts w:ascii="仿宋" w:eastAsia="仿宋" w:hAnsi="仿宋" w:cs="仿宋_GB2312" w:hint="eastAsia"/>
          <w:color w:val="000000"/>
          <w:sz w:val="32"/>
          <w:szCs w:val="32"/>
        </w:rPr>
        <w:t>，借鉴本科院校就业工作内涵式发展经验，凝练高职院校就业工作实效性发展特色，</w:t>
      </w:r>
      <w:r>
        <w:rPr>
          <w:rFonts w:ascii="仿宋" w:eastAsia="仿宋" w:hAnsi="仿宋" w:cs="仿宋_GB2312"/>
          <w:color w:val="000000"/>
          <w:sz w:val="32"/>
          <w:szCs w:val="32"/>
        </w:rPr>
        <w:t>力争</w:t>
      </w:r>
      <w:r>
        <w:rPr>
          <w:rFonts w:ascii="仿宋" w:eastAsia="仿宋" w:hAnsi="仿宋" w:cs="仿宋_GB2312" w:hint="eastAsia"/>
          <w:color w:val="000000"/>
          <w:sz w:val="32"/>
          <w:szCs w:val="32"/>
        </w:rPr>
        <w:t>成</w:t>
      </w:r>
      <w:r>
        <w:rPr>
          <w:rFonts w:ascii="仿宋" w:eastAsia="仿宋" w:hAnsi="仿宋" w:cs="仿宋_GB2312"/>
          <w:color w:val="000000"/>
          <w:sz w:val="32"/>
          <w:szCs w:val="32"/>
        </w:rPr>
        <w:t>为全省高职院校有影响力、示范性就业指导服务中心</w:t>
      </w:r>
      <w:r>
        <w:rPr>
          <w:rFonts w:ascii="仿宋" w:eastAsia="仿宋" w:hAnsi="仿宋" w:cs="仿宋_GB2312" w:hint="eastAsia"/>
          <w:color w:val="000000"/>
          <w:sz w:val="32"/>
          <w:szCs w:val="32"/>
        </w:rPr>
        <w:t>。</w:t>
      </w:r>
    </w:p>
    <w:p w:rsidR="00970A63" w:rsidRDefault="000023E1" w:rsidP="00326C5F">
      <w:pPr>
        <w:widowControl/>
        <w:spacing w:line="560" w:lineRule="exact"/>
        <w:ind w:firstLineChars="200" w:firstLine="640"/>
        <w:rPr>
          <w:color w:val="000000"/>
          <w:sz w:val="32"/>
          <w:szCs w:val="32"/>
        </w:rPr>
      </w:pPr>
      <w:r>
        <w:rPr>
          <w:rFonts w:ascii="楷体" w:eastAsia="楷体" w:hAnsi="楷体" w:cs="楷体" w:hint="eastAsia"/>
          <w:color w:val="000000"/>
          <w:sz w:val="32"/>
          <w:szCs w:val="32"/>
        </w:rPr>
        <w:t>（五）社会服务方面</w:t>
      </w:r>
    </w:p>
    <w:p w:rsidR="00970A63" w:rsidRDefault="000023E1" w:rsidP="00326C5F">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1.为更好地规划学校教学及科学研究工作，明晰全校教师工作思路，拓宽教科研视野，培养全校师生科技创新意识，助力学校创新发展，推进科技成果转化，开展“院士进校园、</w:t>
      </w:r>
      <w:r>
        <w:rPr>
          <w:rFonts w:ascii="仿宋_GB2312" w:eastAsia="仿宋_GB2312" w:hint="eastAsia"/>
          <w:color w:val="000000"/>
          <w:sz w:val="32"/>
          <w:szCs w:val="32"/>
        </w:rPr>
        <w:lastRenderedPageBreak/>
        <w:t>博导入课堂”为主题的系列学术活动。筹建甘肃卫生职业学院科学技术协会，进一步推动学校学术交流。构建非实体学术机构和研究平台——甘肃卫生职业学院教育科学研究院，推动学校科学研究各项工作快速发展。建章立制，调整优化学校科研管理制度，制定横向课题、专利与软件著作权、科技创新团队、科研实验室、科研平台等管理和建设办法，使学校科研工作管理更加规范，不断转变教职员工科研意识。保证学校科研水平和科技创新能力的稳健、快速、健康运行，促进学校教科研工作高水平发展。积极培育优秀科研团队，以高级职称教师为带头人，成立人员学历、专业、职称结构梯度合理的特色学术团队，充分发挥地域职教智库作用。一是争取培育更多高水平科研项目。二是借鉴学习高级职称教师的工作经验，充分发挥传帮带作用，促使中青年教师快速成长。三是挖掘专业特色，为全省卫生职业教育建言献策，为上级主管部门制定职教政策提供智库作用；四是鼓励多学科交叉，形成综合性的科学研究，纵横结合，交叉合作，为更高级别项目申报奠定基础。</w:t>
      </w:r>
    </w:p>
    <w:p w:rsidR="00970A63" w:rsidRDefault="000023E1" w:rsidP="00326C5F">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拓展横向服务渠道，加快校企合作步伐，促进产学研一体化发展。有效利用学校专业特色和优势，多途径寻找承接社会教育培训机会，联合奇正藏药、佛慈、德生堂等行业知名企业、各级各类学协会、上级主管部门度合作，结合自身优势优化解决企业急难愁盼问题，多渠道争取横向经费，实现产学研一体化发展，促进产教融合，提高人才培养质量，努力提升科技服务能力。制定《甘肃卫生职业学院横向科技</w:t>
      </w:r>
      <w:r>
        <w:rPr>
          <w:rFonts w:ascii="仿宋_GB2312" w:eastAsia="仿宋_GB2312" w:hint="eastAsia"/>
          <w:color w:val="000000"/>
          <w:sz w:val="32"/>
          <w:szCs w:val="32"/>
        </w:rPr>
        <w:lastRenderedPageBreak/>
        <w:t>服务项目管理办法（试行）》。为进一步规范学校横向科技服务项目管理，提高学校社会服务能力，</w:t>
      </w:r>
      <w:r>
        <w:rPr>
          <w:rFonts w:ascii="仿宋_GB2312" w:eastAsia="仿宋_GB2312" w:hAnsi="仿宋_GB2312" w:cs="仿宋_GB2312"/>
          <w:color w:val="000000"/>
          <w:sz w:val="32"/>
          <w:szCs w:val="32"/>
          <w:shd w:val="clear" w:color="auto" w:fill="FFFFFF"/>
        </w:rPr>
        <w:t>鼓励和支持教师积极参与横向课题研究，进一步提升学校科研水平和对地方经济社会发展的贡献率，彰显办学特色，促进横向课题规范化、科学化管理</w:t>
      </w:r>
      <w:r>
        <w:rPr>
          <w:rFonts w:ascii="仿宋_GB2312" w:eastAsia="仿宋_GB2312" w:hAnsi="仿宋_GB2312" w:cs="仿宋_GB2312" w:hint="eastAsia"/>
          <w:color w:val="000000"/>
          <w:sz w:val="32"/>
          <w:szCs w:val="32"/>
          <w:shd w:val="clear" w:color="auto" w:fill="FFFFFF"/>
        </w:rPr>
        <w:t>。</w:t>
      </w:r>
      <w:r>
        <w:rPr>
          <w:rFonts w:ascii="仿宋_GB2312" w:eastAsia="仿宋_GB2312" w:hint="eastAsia"/>
          <w:color w:val="000000"/>
          <w:sz w:val="32"/>
          <w:szCs w:val="32"/>
        </w:rPr>
        <w:t>依托目前实验实训条件，整合全校实验仪器和设备资源，提升科研平台级别。将教师实验和学生实训分离，建立教师用科研实验中心，为全校教师研究创造条件，逐步提升学校科研水平。筑巢引凤，为争取横向课题、建设省级重点实验室和升格本科院校创造更有利条件，或依托重点实验室，承接各类合作研究、委托研究、技术开发、技术咨询、技术服务、技术转让、科技咨询、测试服务、科技捐赠等项目，完成校企深度合作。</w:t>
      </w:r>
    </w:p>
    <w:p w:rsidR="00970A63" w:rsidRDefault="000023E1" w:rsidP="00326C5F">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依托学校的教学资源和专业优势，根据行业需求与市场需求，大力开展社区卫生人员岗位培训、农村卫生人员岗位培训；根据行业需求，配合卫生行政部门，以实用性强的技能培训为重点，不断开发新的岗位培训项目。开发培训的线上课程平台，采用线上线下结合的方式完成培训任务。针对各类鉴定项目，注重搞好需求调研与效果评估工作，培训师资队伍建设，在不断提高职业技能鉴定质量的基础上，主要面向兰州新区开展社会培训，提升社会效益。为初、中级以上卫生技术人员提供继续教育的学习平台，重点为社区卫生技术人员、农村卫生技术人员、护理人员开展继续医学教育服务。</w:t>
      </w:r>
    </w:p>
    <w:p w:rsidR="00970A63" w:rsidRDefault="000023E1" w:rsidP="00326C5F">
      <w:pPr>
        <w:pStyle w:val="a6"/>
        <w:spacing w:line="560" w:lineRule="exact"/>
        <w:ind w:firstLineChars="200" w:firstLine="640"/>
        <w:rPr>
          <w:rFonts w:ascii="楷体" w:eastAsia="楷体" w:hAnsi="楷体" w:cs="楷体"/>
          <w:color w:val="000000"/>
          <w:sz w:val="32"/>
          <w:szCs w:val="32"/>
        </w:rPr>
      </w:pPr>
      <w:r>
        <w:rPr>
          <w:rFonts w:ascii="楷体" w:eastAsia="楷体" w:hAnsi="楷体" w:cs="楷体" w:hint="eastAsia"/>
          <w:color w:val="000000"/>
          <w:sz w:val="32"/>
          <w:szCs w:val="32"/>
        </w:rPr>
        <w:t>（六）基础条件方面</w:t>
      </w:r>
    </w:p>
    <w:p w:rsidR="00970A63" w:rsidRDefault="000023E1" w:rsidP="00326C5F">
      <w:pPr>
        <w:pStyle w:val="a7"/>
        <w:shd w:val="clear" w:color="auto" w:fill="FFFFFF"/>
        <w:spacing w:before="0" w:beforeAutospacing="0" w:after="0" w:afterAutospacing="0" w:line="560" w:lineRule="exact"/>
        <w:ind w:firstLineChars="165" w:firstLine="528"/>
        <w:rPr>
          <w:rFonts w:ascii="仿宋" w:eastAsia="仿宋" w:hAnsi="仿宋" w:cs="宋体"/>
          <w:color w:val="000000"/>
          <w:kern w:val="2"/>
          <w:sz w:val="32"/>
          <w:szCs w:val="32"/>
        </w:rPr>
      </w:pPr>
      <w:r>
        <w:rPr>
          <w:rFonts w:ascii="仿宋" w:eastAsia="仿宋" w:hAnsi="仿宋" w:cs="宋体" w:hint="eastAsia"/>
          <w:color w:val="000000"/>
          <w:kern w:val="2"/>
          <w:sz w:val="32"/>
          <w:szCs w:val="32"/>
        </w:rPr>
        <w:lastRenderedPageBreak/>
        <w:t>1.</w:t>
      </w:r>
      <w:r>
        <w:rPr>
          <w:rFonts w:ascii="仿宋" w:eastAsia="仿宋" w:hAnsi="仿宋" w:cs="宋体"/>
          <w:color w:val="000000"/>
          <w:kern w:val="2"/>
          <w:sz w:val="32"/>
          <w:szCs w:val="32"/>
        </w:rPr>
        <w:t>围绕发展现代高职教育转变办学理念，以服务经济社会发展为宗旨，</w:t>
      </w:r>
      <w:r>
        <w:rPr>
          <w:rFonts w:ascii="仿宋" w:eastAsia="仿宋" w:hAnsi="仿宋" w:cs="宋体" w:hint="eastAsia"/>
          <w:color w:val="000000"/>
          <w:kern w:val="2"/>
          <w:sz w:val="32"/>
          <w:szCs w:val="32"/>
        </w:rPr>
        <w:t>推进</w:t>
      </w:r>
      <w:r>
        <w:rPr>
          <w:rFonts w:ascii="仿宋" w:eastAsia="仿宋" w:hAnsi="仿宋" w:cs="宋体"/>
          <w:color w:val="000000"/>
          <w:kern w:val="2"/>
          <w:sz w:val="32"/>
          <w:szCs w:val="32"/>
        </w:rPr>
        <w:t>经费改革创新</w:t>
      </w:r>
      <w:r>
        <w:rPr>
          <w:rFonts w:ascii="仿宋" w:eastAsia="仿宋" w:hAnsi="仿宋" w:cs="宋体" w:hint="eastAsia"/>
          <w:color w:val="000000"/>
          <w:kern w:val="2"/>
          <w:sz w:val="32"/>
          <w:szCs w:val="32"/>
        </w:rPr>
        <w:t>。</w:t>
      </w:r>
      <w:r>
        <w:rPr>
          <w:rFonts w:ascii="仿宋" w:eastAsia="仿宋" w:hAnsi="仿宋" w:cs="宋体"/>
          <w:color w:val="000000"/>
          <w:kern w:val="2"/>
          <w:sz w:val="32"/>
          <w:szCs w:val="32"/>
        </w:rPr>
        <w:t>开展经费绩效评价</w:t>
      </w:r>
      <w:r>
        <w:rPr>
          <w:rFonts w:ascii="仿宋" w:eastAsia="仿宋" w:hAnsi="仿宋" w:cs="宋体" w:hint="eastAsia"/>
          <w:color w:val="000000"/>
          <w:kern w:val="2"/>
          <w:sz w:val="32"/>
          <w:szCs w:val="32"/>
        </w:rPr>
        <w:t>，</w:t>
      </w:r>
      <w:r>
        <w:rPr>
          <w:rFonts w:ascii="仿宋" w:eastAsia="仿宋" w:hAnsi="仿宋" w:cs="宋体"/>
          <w:color w:val="000000"/>
          <w:kern w:val="2"/>
          <w:sz w:val="32"/>
          <w:szCs w:val="32"/>
        </w:rPr>
        <w:t>积极探索经费使用绩效评价机制，制定科学合理的评价指标和管理办法，扎实开展绩效评价工作，并充分利用评价结果，调整完善措施，不断提高经费使用管理水平。</w:t>
      </w:r>
    </w:p>
    <w:p w:rsidR="00970A63" w:rsidRDefault="000023E1" w:rsidP="00326C5F">
      <w:pPr>
        <w:adjustRightInd w:val="0"/>
        <w:snapToGrid w:val="0"/>
        <w:spacing w:line="560" w:lineRule="exact"/>
        <w:ind w:firstLineChars="200" w:firstLine="640"/>
        <w:rPr>
          <w:rFonts w:ascii="仿宋" w:eastAsia="仿宋" w:hAnsi="仿宋" w:cs="仿宋"/>
          <w:color w:val="000000"/>
          <w:sz w:val="32"/>
          <w:szCs w:val="32"/>
        </w:rPr>
      </w:pPr>
      <w:r>
        <w:rPr>
          <w:rFonts w:ascii="仿宋" w:eastAsia="仿宋" w:hAnsi="仿宋" w:hint="eastAsia"/>
          <w:color w:val="000000"/>
          <w:sz w:val="32"/>
          <w:szCs w:val="32"/>
        </w:rPr>
        <w:t>2.</w:t>
      </w:r>
      <w:r>
        <w:rPr>
          <w:rFonts w:ascii="仿宋" w:eastAsia="仿宋" w:hAnsi="仿宋" w:cs="仿宋" w:hint="eastAsia"/>
          <w:color w:val="000000"/>
          <w:sz w:val="32"/>
          <w:szCs w:val="32"/>
        </w:rPr>
        <w:t>学校将积极向省教育厅、兰州新区职教园区服务保障中心汇报情况，尽早完成学校及附属医院土地、房屋及构筑物等国有资产划拨及权属登记手续的办理工作，实现学校国有资产的规范化管理。</w:t>
      </w:r>
    </w:p>
    <w:p w:rsidR="00970A63" w:rsidRDefault="000023E1" w:rsidP="00326C5F">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完成实验实训室通风系统改造。建设实验室废物暂存柜，加大实验室安全管理力度，保障实验室和师生安全。实验室废物暂存柜投入使用后，暂存的废弃物将由学校附属医院统一处理，消除安全隐患。制定共建共享型实训基地管理办法，优化整合实训项目，拓展社会服务，实现基地共享功能，提升基地利用率。</w:t>
      </w:r>
    </w:p>
    <w:p w:rsidR="00970A63" w:rsidRDefault="000023E1" w:rsidP="00326C5F">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bookmarkStart w:id="2" w:name="_Hlk139007839"/>
      <w:r>
        <w:rPr>
          <w:rFonts w:ascii="仿宋_GB2312" w:eastAsia="仿宋_GB2312" w:hAnsi="仿宋_GB2312" w:cs="仿宋_GB2312" w:hint="eastAsia"/>
          <w:color w:val="000000"/>
          <w:sz w:val="32"/>
          <w:szCs w:val="32"/>
        </w:rPr>
        <w:t>在现有资源条件下进行整合，实现数据互通、资源规划，包括校园网络基础建设、基础设施资源和应用资源；加强对目前业务迫切需求的应用重点建设。具体包括：建设校园无线网络，数据中心机房、云数据基础设施建设（模块化机房、服务器、存储、云平台等)、网络安全设备、数据中心平台硬件环境建设；制定完善符合学校实际的信息标准；完善数字校园系统对接，梳理服务流程，承接原有应用。对数字校园前期建设项目运行进行评估和调整，完善体系结构；让数字化应用全面渗透到各个领域，重点是增加各类应用系</w:t>
      </w:r>
      <w:r>
        <w:rPr>
          <w:rFonts w:ascii="仿宋_GB2312" w:eastAsia="仿宋_GB2312" w:hAnsi="仿宋_GB2312" w:cs="仿宋_GB2312" w:hint="eastAsia"/>
          <w:color w:val="000000"/>
          <w:sz w:val="32"/>
          <w:szCs w:val="32"/>
        </w:rPr>
        <w:lastRenderedPageBreak/>
        <w:t>统及集成。具体包括：改造身份认证平台、升级数据中心平台，完善信息门户平台等三大基础平台；建设完善资产、财务、学工、教学管理信息服务平台等应用系统，并实现业务系统与三大基础平台的集成；建设网上服务大厅，对面向师生的各类管理、服务事项进行梳理优化，努力构建“一站式”服务体系，提升服务质量，通过线上线下结合，打通服务师生的“最后一公里”，让数据多跑路、师生少跑腿。探索学科知识与智慧教学手段结合，建设适合不同学科的智慧教学实训环境，提高与基础教育真实场景对接的能力。完善校本教学资源平台，促进校本教学资源建设，提升后疫情时代开展线上教学、线上线下混合式教学、翻转课堂、慕课等多种教学形式的支撑保障能力，推动学校教学方式方法变革与模式创新。对全面的数据进行深层次的挖掘和清洗，提炼有价值的数据为后续的决策提供有效、准确的分析。具体包括：构建智慧物联网平台，提供设备连接互动能力，实现万物互联，真正实现智慧校园。</w:t>
      </w:r>
    </w:p>
    <w:bookmarkEnd w:id="2"/>
    <w:p w:rsidR="00970A63" w:rsidRDefault="00970A63" w:rsidP="00326C5F">
      <w:pPr>
        <w:tabs>
          <w:tab w:val="left" w:pos="1680"/>
        </w:tabs>
        <w:adjustRightInd w:val="0"/>
        <w:snapToGrid w:val="0"/>
        <w:spacing w:line="560" w:lineRule="exact"/>
        <w:rPr>
          <w:rFonts w:ascii="仿宋_GB2312" w:eastAsia="仿宋_GB2312" w:hAnsi="仿宋" w:cs="黑体"/>
          <w:b/>
          <w:color w:val="000000"/>
          <w:sz w:val="32"/>
          <w:szCs w:val="32"/>
        </w:rPr>
      </w:pPr>
    </w:p>
    <w:p w:rsidR="00970A63" w:rsidRDefault="00970A63" w:rsidP="00326C5F">
      <w:pPr>
        <w:spacing w:line="560" w:lineRule="exact"/>
        <w:rPr>
          <w:color w:val="000000"/>
          <w:sz w:val="32"/>
          <w:szCs w:val="32"/>
        </w:rPr>
      </w:pPr>
    </w:p>
    <w:sectPr w:rsidR="00970A63">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5CF" w:rsidRDefault="00FA35CF">
      <w:r>
        <w:separator/>
      </w:r>
    </w:p>
  </w:endnote>
  <w:endnote w:type="continuationSeparator" w:id="0">
    <w:p w:rsidR="00FA35CF" w:rsidRDefault="00FA3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方正仿宋_GB2312">
    <w:altName w:val="仿宋"/>
    <w:charset w:val="86"/>
    <w:family w:val="auto"/>
    <w:pitch w:val="default"/>
    <w:sig w:usb0="00000000" w:usb1="00000000"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A63" w:rsidRDefault="000023E1">
    <w:pPr>
      <w:pStyle w:val="a5"/>
      <w:framePr w:wrap="auto" w:vAnchor="text" w:hAnchor="margin" w:xAlign="center" w:y="1"/>
      <w:rPr>
        <w:rStyle w:val="a8"/>
      </w:rPr>
    </w:pPr>
    <w:r>
      <w:rPr>
        <w:rStyle w:val="a8"/>
      </w:rPr>
      <w:fldChar w:fldCharType="begin"/>
    </w:r>
    <w:r>
      <w:rPr>
        <w:rStyle w:val="a8"/>
      </w:rPr>
      <w:instrText xml:space="preserve"> PAGE </w:instrText>
    </w:r>
    <w:r>
      <w:rPr>
        <w:rStyle w:val="a8"/>
      </w:rPr>
      <w:fldChar w:fldCharType="end"/>
    </w:r>
  </w:p>
  <w:p w:rsidR="00970A63" w:rsidRDefault="00970A6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A63" w:rsidRDefault="000023E1">
    <w:pPr>
      <w:pStyle w:val="a5"/>
      <w:framePr w:wrap="auto"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E14385">
      <w:rPr>
        <w:rStyle w:val="a8"/>
        <w:noProof/>
      </w:rPr>
      <w:t>21</w:t>
    </w:r>
    <w:r>
      <w:rPr>
        <w:rStyle w:val="a8"/>
      </w:rPr>
      <w:fldChar w:fldCharType="end"/>
    </w:r>
  </w:p>
  <w:p w:rsidR="00970A63" w:rsidRDefault="00970A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5CF" w:rsidRDefault="00FA35CF">
      <w:r>
        <w:separator/>
      </w:r>
    </w:p>
  </w:footnote>
  <w:footnote w:type="continuationSeparator" w:id="0">
    <w:p w:rsidR="00FA35CF" w:rsidRDefault="00FA35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chineseCounting"/>
      <w:suff w:val="nothing"/>
      <w:lvlText w:val="（%1）"/>
      <w:lvlJc w:val="left"/>
      <w:pPr>
        <w:ind w:left="640" w:firstLine="0"/>
      </w:pPr>
      <w:rPr>
        <w:rFonts w:hint="eastAsia"/>
      </w:rPr>
    </w:lvl>
  </w:abstractNum>
  <w:abstractNum w:abstractNumId="1" w15:restartNumberingAfterBreak="0">
    <w:nsid w:val="00000002"/>
    <w:multiLevelType w:val="singleLevel"/>
    <w:tmpl w:val="00000002"/>
    <w:lvl w:ilvl="0">
      <w:start w:val="1"/>
      <w:numFmt w:val="decimal"/>
      <w:suff w:val="nothing"/>
      <w:lvlText w:val="%1."/>
      <w:lvlJc w:val="left"/>
    </w:lvl>
  </w:abstractNum>
  <w:abstractNum w:abstractNumId="2" w15:restartNumberingAfterBreak="0">
    <w:nsid w:val="0053208E"/>
    <w:multiLevelType w:val="singleLevel"/>
    <w:tmpl w:val="0053208E"/>
    <w:lvl w:ilvl="0">
      <w:start w:val="2"/>
      <w:numFmt w:val="chineseCounting"/>
      <w:suff w:val="nothing"/>
      <w:lvlText w:val="%1、"/>
      <w:lvlJc w:val="left"/>
      <w:rPr>
        <w:rFonts w:hint="eastAsia"/>
      </w:rPr>
    </w:lvl>
  </w:abstractNum>
  <w:abstractNum w:abstractNumId="3" w15:restartNumberingAfterBreak="0">
    <w:nsid w:val="6AA6414B"/>
    <w:multiLevelType w:val="hybridMultilevel"/>
    <w:tmpl w:val="132CE950"/>
    <w:lvl w:ilvl="0" w:tplc="9BF8F54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cyZWEwMzJkMWYyMWJlNTE5Mzc4ZjIyYTgxNjNmZGUifQ=="/>
  </w:docVars>
  <w:rsids>
    <w:rsidRoot w:val="00D36E1A"/>
    <w:rsid w:val="000023E1"/>
    <w:rsid w:val="0002415D"/>
    <w:rsid w:val="000E1D1A"/>
    <w:rsid w:val="00116E6E"/>
    <w:rsid w:val="00191C0C"/>
    <w:rsid w:val="00262883"/>
    <w:rsid w:val="00326C5F"/>
    <w:rsid w:val="0033166A"/>
    <w:rsid w:val="00362DDC"/>
    <w:rsid w:val="003842A0"/>
    <w:rsid w:val="003960EF"/>
    <w:rsid w:val="003A4090"/>
    <w:rsid w:val="004179C2"/>
    <w:rsid w:val="00447863"/>
    <w:rsid w:val="00454EC1"/>
    <w:rsid w:val="00480060"/>
    <w:rsid w:val="00482E94"/>
    <w:rsid w:val="00501FB6"/>
    <w:rsid w:val="00541396"/>
    <w:rsid w:val="00544331"/>
    <w:rsid w:val="0055530E"/>
    <w:rsid w:val="00572C97"/>
    <w:rsid w:val="005B1214"/>
    <w:rsid w:val="005D309B"/>
    <w:rsid w:val="00606C64"/>
    <w:rsid w:val="0068629F"/>
    <w:rsid w:val="006A3394"/>
    <w:rsid w:val="00774A4A"/>
    <w:rsid w:val="008337C2"/>
    <w:rsid w:val="00851D39"/>
    <w:rsid w:val="008D3428"/>
    <w:rsid w:val="009650EC"/>
    <w:rsid w:val="00970A63"/>
    <w:rsid w:val="009C3B38"/>
    <w:rsid w:val="009D01F3"/>
    <w:rsid w:val="00B1508A"/>
    <w:rsid w:val="00B2386C"/>
    <w:rsid w:val="00C01DE0"/>
    <w:rsid w:val="00C0638A"/>
    <w:rsid w:val="00C332AB"/>
    <w:rsid w:val="00C90BCB"/>
    <w:rsid w:val="00D26B09"/>
    <w:rsid w:val="00D36E1A"/>
    <w:rsid w:val="00D73BF5"/>
    <w:rsid w:val="00D93535"/>
    <w:rsid w:val="00DD22BF"/>
    <w:rsid w:val="00DE297A"/>
    <w:rsid w:val="00E1014C"/>
    <w:rsid w:val="00E14385"/>
    <w:rsid w:val="00E23741"/>
    <w:rsid w:val="00E478D0"/>
    <w:rsid w:val="00E50FA9"/>
    <w:rsid w:val="00EA1A92"/>
    <w:rsid w:val="00F00517"/>
    <w:rsid w:val="00F818F1"/>
    <w:rsid w:val="00FA35CF"/>
    <w:rsid w:val="00FF6636"/>
    <w:rsid w:val="1ECE06C5"/>
    <w:rsid w:val="75AD2CAB"/>
    <w:rsid w:val="7DDB6806"/>
    <w:rsid w:val="7EE42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3A36F5-8E48-407E-8C05-C54CD13A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4"/>
    </w:rPr>
  </w:style>
  <w:style w:type="paragraph" w:styleId="1">
    <w:name w:val="heading 1"/>
    <w:basedOn w:val="a"/>
    <w:next w:val="a"/>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pPr>
      <w:jc w:val="center"/>
    </w:pPr>
    <w:rPr>
      <w:rFonts w:eastAsia="华文中宋"/>
      <w:sz w:val="44"/>
    </w:rPr>
  </w:style>
  <w:style w:type="paragraph" w:styleId="a4">
    <w:name w:val="Balloon Text"/>
    <w:basedOn w:val="a"/>
    <w:link w:val="Char"/>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footnote text"/>
    <w:basedOn w:val="a"/>
    <w:uiPriority w:val="99"/>
    <w:qFormat/>
    <w:pPr>
      <w:snapToGrid w:val="0"/>
      <w:jc w:val="left"/>
    </w:pPr>
    <w:rPr>
      <w:sz w:val="18"/>
      <w:szCs w:val="18"/>
    </w:rPr>
  </w:style>
  <w:style w:type="paragraph" w:styleId="a7">
    <w:name w:val="Normal (Web)"/>
    <w:basedOn w:val="a"/>
    <w:uiPriority w:val="99"/>
    <w:qFormat/>
    <w:pPr>
      <w:spacing w:before="100" w:beforeAutospacing="1" w:after="100" w:afterAutospacing="1"/>
      <w:jc w:val="left"/>
    </w:pPr>
    <w:rPr>
      <w:rFonts w:cs="Times New Roman"/>
      <w:kern w:val="0"/>
      <w:sz w:val="24"/>
    </w:rPr>
  </w:style>
  <w:style w:type="character" w:styleId="a8">
    <w:name w:val="page number"/>
    <w:basedOn w:val="a0"/>
    <w:qFormat/>
  </w:style>
  <w:style w:type="paragraph" w:customStyle="1" w:styleId="10">
    <w:name w:val="纯文本1"/>
    <w:basedOn w:val="NewNewNewNewNewNewNewNewNewNewNew"/>
    <w:qFormat/>
    <w:rPr>
      <w:rFonts w:ascii="宋体" w:hAnsi="Courier New" w:cs="Courier New"/>
      <w:szCs w:val="21"/>
    </w:rPr>
  </w:style>
  <w:style w:type="paragraph" w:customStyle="1" w:styleId="NewNewNewNewNewNewNewNewNewNewNew">
    <w:name w:val="正文 New New New New New New New New New New New"/>
    <w:next w:val="2"/>
    <w:qFormat/>
    <w:pPr>
      <w:widowControl w:val="0"/>
      <w:jc w:val="both"/>
    </w:pPr>
    <w:rPr>
      <w:kern w:val="2"/>
      <w:sz w:val="21"/>
      <w:szCs w:val="22"/>
    </w:rPr>
  </w:style>
  <w:style w:type="paragraph" w:customStyle="1" w:styleId="2">
    <w:name w:val="纯文本2"/>
    <w:basedOn w:val="NewNewNewNewNewNewNewNewNewNewNew"/>
    <w:qFormat/>
    <w:rPr>
      <w:rFonts w:ascii="宋体" w:hAnsi="Courier New" w:cs="Courier New"/>
      <w:szCs w:val="21"/>
    </w:rPr>
  </w:style>
  <w:style w:type="paragraph" w:customStyle="1" w:styleId="BodyTextFirstIndent1">
    <w:name w:val="Body Text First Indent1"/>
    <w:basedOn w:val="a3"/>
    <w:qFormat/>
    <w:pPr>
      <w:ind w:firstLineChars="100" w:firstLine="420"/>
    </w:pPr>
    <w:rPr>
      <w:szCs w:val="22"/>
    </w:rPr>
  </w:style>
  <w:style w:type="character" w:customStyle="1" w:styleId="UserStyle1">
    <w:name w:val="UserStyle_1"/>
    <w:qFormat/>
    <w:rPr>
      <w:rFonts w:ascii="Calibri" w:eastAsia="宋体" w:hAnsi="Calibri"/>
    </w:rPr>
  </w:style>
  <w:style w:type="character" w:customStyle="1" w:styleId="Char0">
    <w:name w:val="页脚 Char"/>
    <w:basedOn w:val="a0"/>
    <w:link w:val="a5"/>
    <w:qFormat/>
    <w:rPr>
      <w:kern w:val="2"/>
      <w:sz w:val="18"/>
      <w:szCs w:val="18"/>
    </w:rPr>
  </w:style>
  <w:style w:type="character" w:customStyle="1" w:styleId="Char">
    <w:name w:val="批注框文本 Char"/>
    <w:basedOn w:val="a0"/>
    <w:link w:val="a4"/>
    <w:rPr>
      <w:rFonts w:ascii="Calibri" w:eastAsia="宋体" w:hAnsi="Calibri" w:cs="宋体"/>
      <w:kern w:val="2"/>
      <w:sz w:val="18"/>
      <w:szCs w:val="18"/>
    </w:rPr>
  </w:style>
  <w:style w:type="paragraph" w:styleId="a9">
    <w:name w:val="List Paragraph"/>
    <w:basedOn w:val="a"/>
    <w:uiPriority w:val="99"/>
    <w:rsid w:val="00D9353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36</Pages>
  <Words>3062</Words>
  <Characters>17457</Characters>
  <Application>Microsoft Office Word</Application>
  <DocSecurity>0</DocSecurity>
  <Lines>145</Lines>
  <Paragraphs>40</Paragraphs>
  <ScaleCrop>false</ScaleCrop>
  <Company/>
  <LinksUpToDate>false</LinksUpToDate>
  <CharactersWithSpaces>20479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86181</dc:creator>
  <cp:lastModifiedBy>陆艳霞</cp:lastModifiedBy>
  <cp:revision>60</cp:revision>
  <dcterms:created xsi:type="dcterms:W3CDTF">2023-07-14T02:03:00Z</dcterms:created>
  <dcterms:modified xsi:type="dcterms:W3CDTF">2023-07-18T08:02:00Z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5D336662D64741B883638428225BF8DB_12</vt:lpwstr>
  </property>
</Properties>
</file>